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0F1F29" w14:textId="3E2876EA" w:rsidR="00F82B73" w:rsidRPr="004737DD" w:rsidRDefault="00F82B73" w:rsidP="00FA2E94">
      <w:pPr>
        <w:spacing w:line="360" w:lineRule="auto"/>
        <w:rPr>
          <w:rFonts w:asciiTheme="majorHAnsi" w:hAnsiTheme="majorHAnsi" w:cstheme="majorHAnsi"/>
          <w:color w:val="5B5B5F"/>
        </w:rPr>
      </w:pPr>
    </w:p>
    <w:p w14:paraId="0FFFEF1E" w14:textId="5F435010" w:rsidR="0060150A" w:rsidRPr="004737DD" w:rsidRDefault="00F82B73" w:rsidP="00FA2E94">
      <w:pPr>
        <w:spacing w:line="360" w:lineRule="auto"/>
        <w:rPr>
          <w:rFonts w:asciiTheme="majorHAnsi" w:hAnsiTheme="majorHAnsi" w:cstheme="majorHAnsi"/>
          <w:color w:val="5B5B5F"/>
        </w:rPr>
      </w:pPr>
      <w:r w:rsidRPr="004737DD">
        <w:rPr>
          <w:rFonts w:asciiTheme="majorHAnsi" w:hAnsiTheme="majorHAnsi" w:cstheme="majorHAnsi"/>
          <w:noProof/>
          <w:color w:val="5B5B5F"/>
        </w:rPr>
        <mc:AlternateContent>
          <mc:Choice Requires="wps">
            <w:drawing>
              <wp:anchor distT="45720" distB="45720" distL="114300" distR="114300" simplePos="0" relativeHeight="251660288" behindDoc="0" locked="0" layoutInCell="1" allowOverlap="1" wp14:anchorId="555426AB" wp14:editId="2676705A">
                <wp:simplePos x="0" y="0"/>
                <wp:positionH relativeFrom="page">
                  <wp:align>left</wp:align>
                </wp:positionH>
                <wp:positionV relativeFrom="paragraph">
                  <wp:posOffset>554990</wp:posOffset>
                </wp:positionV>
                <wp:extent cx="7547610" cy="1133475"/>
                <wp:effectExtent l="0" t="0" r="15240" b="28575"/>
                <wp:wrapSquare wrapText="bothSides"/>
                <wp:docPr id="212717300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7610" cy="1133856"/>
                        </a:xfrm>
                        <a:prstGeom prst="rect">
                          <a:avLst/>
                        </a:prstGeom>
                        <a:solidFill>
                          <a:schemeClr val="tx1"/>
                        </a:solidFill>
                        <a:ln w="9525">
                          <a:solidFill>
                            <a:srgbClr val="000000"/>
                          </a:solidFill>
                          <a:miter lim="800000"/>
                          <a:headEnd/>
                          <a:tailEnd/>
                        </a:ln>
                      </wps:spPr>
                      <wps:txbx>
                        <w:txbxContent>
                          <w:p w14:paraId="626089D0" w14:textId="77777777" w:rsidR="005E7504" w:rsidRPr="005E7504" w:rsidRDefault="005E7504" w:rsidP="0086614E">
                            <w:pPr>
                              <w:spacing w:before="120"/>
                              <w:jc w:val="center"/>
                              <w:rPr>
                                <w:rFonts w:ascii="Courier New" w:hAnsi="Courier New" w:cs="Courier New"/>
                                <w:b/>
                                <w:bCs/>
                                <w:sz w:val="56"/>
                                <w:szCs w:val="56"/>
                              </w:rPr>
                            </w:pPr>
                            <w:r w:rsidRPr="005E7504">
                              <w:rPr>
                                <w:rFonts w:ascii="Courier New" w:hAnsi="Courier New" w:cs="Courier New"/>
                                <w:b/>
                                <w:bCs/>
                                <w:sz w:val="56"/>
                                <w:szCs w:val="56"/>
                              </w:rPr>
                              <w:t xml:space="preserve">MINUTA DE </w:t>
                            </w:r>
                            <w:r w:rsidR="0060150A" w:rsidRPr="005E7504">
                              <w:rPr>
                                <w:rFonts w:ascii="Courier New" w:hAnsi="Courier New" w:cs="Courier New"/>
                                <w:b/>
                                <w:bCs/>
                                <w:sz w:val="56"/>
                                <w:szCs w:val="56"/>
                              </w:rPr>
                              <w:t>EDITAL</w:t>
                            </w:r>
                            <w:r w:rsidRPr="005E7504">
                              <w:rPr>
                                <w:rFonts w:ascii="Courier New" w:hAnsi="Courier New" w:cs="Courier New"/>
                                <w:b/>
                                <w:bCs/>
                                <w:sz w:val="56"/>
                                <w:szCs w:val="56"/>
                              </w:rPr>
                              <w:t xml:space="preserve"> </w:t>
                            </w:r>
                          </w:p>
                          <w:p w14:paraId="676E63AA" w14:textId="48BEFF9A" w:rsidR="0060150A" w:rsidRPr="005E7504" w:rsidRDefault="0060150A" w:rsidP="0086614E">
                            <w:pPr>
                              <w:spacing w:before="120"/>
                              <w:jc w:val="center"/>
                              <w:rPr>
                                <w:rFonts w:ascii="Courier New" w:hAnsi="Courier New" w:cs="Courier New"/>
                                <w:b/>
                                <w:bCs/>
                                <w:sz w:val="56"/>
                                <w:szCs w:val="56"/>
                              </w:rPr>
                            </w:pPr>
                            <w:r w:rsidRPr="005E7504">
                              <w:rPr>
                                <w:rFonts w:ascii="Courier New" w:hAnsi="Courier New" w:cs="Courier New"/>
                                <w:b/>
                                <w:bCs/>
                                <w:sz w:val="56"/>
                                <w:szCs w:val="56"/>
                              </w:rPr>
                              <w:t xml:space="preserve">PREGÃO </w:t>
                            </w:r>
                            <w:r w:rsidR="00B2562B" w:rsidRPr="005E7504">
                              <w:rPr>
                                <w:rFonts w:ascii="Courier New" w:hAnsi="Courier New" w:cs="Courier New"/>
                                <w:b/>
                                <w:bCs/>
                                <w:sz w:val="56"/>
                                <w:szCs w:val="56"/>
                              </w:rPr>
                              <w:t>ELETRÔNICO Nº</w:t>
                            </w:r>
                            <w:sdt>
                              <w:sdtPr>
                                <w:rPr>
                                  <w:rFonts w:ascii="Courier New" w:hAnsi="Courier New" w:cs="Courier New"/>
                                  <w:b/>
                                  <w:bCs/>
                                  <w:sz w:val="56"/>
                                  <w:szCs w:val="56"/>
                                </w:rPr>
                                <w:alias w:val="Título"/>
                                <w:tag w:val=""/>
                                <w:id w:val="-20557099"/>
                                <w:placeholder>
                                  <w:docPart w:val="1B6CE726B8D74B2E8D2821279E5E04C1"/>
                                </w:placeholder>
                                <w:dataBinding w:prefixMappings="xmlns:ns0='http://purl.org/dc/elements/1.1/' xmlns:ns1='http://schemas.openxmlformats.org/package/2006/metadata/core-properties' " w:xpath="/ns1:coreProperties[1]/ns0:title[1]" w:storeItemID="{6C3C8BC8-F283-45AE-878A-BAB7291924A1}"/>
                                <w:text/>
                              </w:sdtPr>
                              <w:sdtEndPr/>
                              <w:sdtContent>
                                <w:r w:rsidR="00AA1904" w:rsidRPr="005E7504">
                                  <w:rPr>
                                    <w:rFonts w:ascii="Courier New" w:hAnsi="Courier New" w:cs="Courier New"/>
                                    <w:b/>
                                    <w:bCs/>
                                    <w:sz w:val="56"/>
                                    <w:szCs w:val="56"/>
                                  </w:rPr>
                                  <w:t>0</w:t>
                                </w:r>
                                <w:r w:rsidR="005E7504" w:rsidRPr="005E7504">
                                  <w:rPr>
                                    <w:rFonts w:ascii="Courier New" w:hAnsi="Courier New" w:cs="Courier New"/>
                                    <w:b/>
                                    <w:bCs/>
                                    <w:sz w:val="56"/>
                                    <w:szCs w:val="56"/>
                                  </w:rPr>
                                  <w:t>01</w:t>
                                </w:r>
                                <w:r w:rsidR="00310A00" w:rsidRPr="005E7504">
                                  <w:rPr>
                                    <w:rFonts w:ascii="Courier New" w:hAnsi="Courier New" w:cs="Courier New"/>
                                    <w:b/>
                                    <w:bCs/>
                                    <w:sz w:val="56"/>
                                    <w:szCs w:val="56"/>
                                  </w:rPr>
                                  <w:t>/202</w:t>
                                </w:r>
                                <w:r w:rsidR="005E7504" w:rsidRPr="005E7504">
                                  <w:rPr>
                                    <w:rFonts w:ascii="Courier New" w:hAnsi="Courier New" w:cs="Courier New"/>
                                    <w:b/>
                                    <w:bCs/>
                                    <w:sz w:val="56"/>
                                    <w:szCs w:val="56"/>
                                  </w:rPr>
                                  <w:t>6</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5426AB" id="_x0000_t202" coordsize="21600,21600" o:spt="202" path="m,l,21600r21600,l21600,xe">
                <v:stroke joinstyle="miter"/>
                <v:path gradientshapeok="t" o:connecttype="rect"/>
              </v:shapetype>
              <v:shape id="Caixa de Texto 2" o:spid="_x0000_s1026" type="#_x0000_t202" style="position:absolute;margin-left:0;margin-top:43.7pt;width:594.3pt;height:89.25pt;z-index:25166028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" fillcolor="black [3213]">
                <v:textbox>
                  <w:txbxContent>
                    <w:p w14:paraId="626089D0" w14:textId="77777777" w:rsidR="005E7504" w:rsidRPr="005E7504" w:rsidRDefault="005E7504" w:rsidP="0086614E">
                      <w:pPr>
                        <w:spacing w:before="120"/>
                        <w:jc w:val="center"/>
                        <w:rPr>
                          <w:rFonts w:ascii="Courier New" w:hAnsi="Courier New" w:cs="Courier New"/>
                          <w:b/>
                          <w:bCs/>
                          <w:sz w:val="56"/>
                          <w:szCs w:val="56"/>
                        </w:rPr>
                      </w:pPr>
                      <w:r w:rsidRPr="005E7504">
                        <w:rPr>
                          <w:rFonts w:ascii="Courier New" w:hAnsi="Courier New" w:cs="Courier New"/>
                          <w:b/>
                          <w:bCs/>
                          <w:sz w:val="56"/>
                          <w:szCs w:val="56"/>
                        </w:rPr>
                        <w:t xml:space="preserve">MINUTA DE </w:t>
                      </w:r>
                      <w:r w:rsidR="0060150A" w:rsidRPr="005E7504">
                        <w:rPr>
                          <w:rFonts w:ascii="Courier New" w:hAnsi="Courier New" w:cs="Courier New"/>
                          <w:b/>
                          <w:bCs/>
                          <w:sz w:val="56"/>
                          <w:szCs w:val="56"/>
                        </w:rPr>
                        <w:t>EDITAL</w:t>
                      </w:r>
                      <w:r w:rsidRPr="005E7504">
                        <w:rPr>
                          <w:rFonts w:ascii="Courier New" w:hAnsi="Courier New" w:cs="Courier New"/>
                          <w:b/>
                          <w:bCs/>
                          <w:sz w:val="56"/>
                          <w:szCs w:val="56"/>
                        </w:rPr>
                        <w:t xml:space="preserve"> </w:t>
                      </w:r>
                    </w:p>
                    <w:p w14:paraId="676E63AA" w14:textId="48BEFF9A" w:rsidR="0060150A" w:rsidRPr="005E7504" w:rsidRDefault="0060150A" w:rsidP="0086614E">
                      <w:pPr>
                        <w:spacing w:before="120"/>
                        <w:jc w:val="center"/>
                        <w:rPr>
                          <w:rFonts w:ascii="Courier New" w:hAnsi="Courier New" w:cs="Courier New"/>
                          <w:b/>
                          <w:bCs/>
                          <w:sz w:val="56"/>
                          <w:szCs w:val="56"/>
                        </w:rPr>
                      </w:pPr>
                      <w:r w:rsidRPr="005E7504">
                        <w:rPr>
                          <w:rFonts w:ascii="Courier New" w:hAnsi="Courier New" w:cs="Courier New"/>
                          <w:b/>
                          <w:bCs/>
                          <w:sz w:val="56"/>
                          <w:szCs w:val="56"/>
                        </w:rPr>
                        <w:t xml:space="preserve">PREGÃO </w:t>
                      </w:r>
                      <w:r w:rsidR="00B2562B" w:rsidRPr="005E7504">
                        <w:rPr>
                          <w:rFonts w:ascii="Courier New" w:hAnsi="Courier New" w:cs="Courier New"/>
                          <w:b/>
                          <w:bCs/>
                          <w:sz w:val="56"/>
                          <w:szCs w:val="56"/>
                        </w:rPr>
                        <w:t>ELETRÔNICO Nº</w:t>
                      </w:r>
                      <w:sdt>
                        <w:sdtPr>
                          <w:rPr>
                            <w:rFonts w:ascii="Courier New" w:hAnsi="Courier New" w:cs="Courier New"/>
                            <w:b/>
                            <w:bCs/>
                            <w:sz w:val="56"/>
                            <w:szCs w:val="56"/>
                          </w:rPr>
                          <w:alias w:val="Título"/>
                          <w:tag w:val=""/>
                          <w:id w:val="-20557099"/>
                          <w:placeholder>
                            <w:docPart w:val="1B6CE726B8D74B2E8D2821279E5E04C1"/>
                          </w:placeholder>
                          <w:dataBinding w:prefixMappings="xmlns:ns0='http://purl.org/dc/elements/1.1/' xmlns:ns1='http://schemas.openxmlformats.org/package/2006/metadata/core-properties' " w:xpath="/ns1:coreProperties[1]/ns0:title[1]" w:storeItemID="{6C3C8BC8-F283-45AE-878A-BAB7291924A1}"/>
                          <w:text/>
                        </w:sdtPr>
                        <w:sdtEndPr/>
                        <w:sdtContent>
                          <w:r w:rsidR="00AA1904" w:rsidRPr="005E7504">
                            <w:rPr>
                              <w:rFonts w:ascii="Courier New" w:hAnsi="Courier New" w:cs="Courier New"/>
                              <w:b/>
                              <w:bCs/>
                              <w:sz w:val="56"/>
                              <w:szCs w:val="56"/>
                            </w:rPr>
                            <w:t>0</w:t>
                          </w:r>
                          <w:r w:rsidR="005E7504" w:rsidRPr="005E7504">
                            <w:rPr>
                              <w:rFonts w:ascii="Courier New" w:hAnsi="Courier New" w:cs="Courier New"/>
                              <w:b/>
                              <w:bCs/>
                              <w:sz w:val="56"/>
                              <w:szCs w:val="56"/>
                            </w:rPr>
                            <w:t>01</w:t>
                          </w:r>
                          <w:r w:rsidR="00310A00" w:rsidRPr="005E7504">
                            <w:rPr>
                              <w:rFonts w:ascii="Courier New" w:hAnsi="Courier New" w:cs="Courier New"/>
                              <w:b/>
                              <w:bCs/>
                              <w:sz w:val="56"/>
                              <w:szCs w:val="56"/>
                            </w:rPr>
                            <w:t>/202</w:t>
                          </w:r>
                          <w:r w:rsidR="005E7504" w:rsidRPr="005E7504">
                            <w:rPr>
                              <w:rFonts w:ascii="Courier New" w:hAnsi="Courier New" w:cs="Courier New"/>
                              <w:b/>
                              <w:bCs/>
                              <w:sz w:val="56"/>
                              <w:szCs w:val="56"/>
                            </w:rPr>
                            <w:t>6</w:t>
                          </w:r>
                        </w:sdtContent>
                      </w:sdt>
                    </w:p>
                  </w:txbxContent>
                </v:textbox>
                <w10:wrap type="square" anchorx="page"/>
              </v:shape>
            </w:pict>
          </mc:Fallback>
        </mc:AlternateContent>
      </w:r>
    </w:p>
    <w:p w14:paraId="52B31F78" w14:textId="25F4547A" w:rsidR="0060150A" w:rsidRPr="004737DD" w:rsidRDefault="0060150A" w:rsidP="00FA2E94">
      <w:pPr>
        <w:spacing w:line="360" w:lineRule="auto"/>
        <w:rPr>
          <w:rFonts w:asciiTheme="majorHAnsi" w:hAnsiTheme="majorHAnsi" w:cstheme="majorHAnsi"/>
          <w:color w:val="5B5B5F"/>
        </w:rPr>
      </w:pPr>
    </w:p>
    <w:p w14:paraId="257B80E5" w14:textId="5DBB1DFB" w:rsidR="00CF1A98" w:rsidRPr="004737DD" w:rsidRDefault="00CF1A98" w:rsidP="00FA2E94">
      <w:pPr>
        <w:spacing w:line="360" w:lineRule="auto"/>
        <w:jc w:val="both"/>
        <w:rPr>
          <w:rFonts w:asciiTheme="majorHAnsi" w:hAnsiTheme="majorHAnsi" w:cstheme="majorHAnsi"/>
          <w:b/>
          <w:bCs/>
          <w:color w:val="365F91" w:themeColor="accent1" w:themeShade="BF"/>
        </w:rPr>
      </w:pPr>
    </w:p>
    <w:p w14:paraId="35524EC3" w14:textId="08CFE24B" w:rsidR="00F82B73" w:rsidRPr="004737DD" w:rsidRDefault="00127AAA" w:rsidP="00FA2E94">
      <w:pPr>
        <w:spacing w:line="360" w:lineRule="auto"/>
        <w:jc w:val="both"/>
        <w:rPr>
          <w:rFonts w:asciiTheme="majorHAnsi" w:hAnsiTheme="majorHAnsi" w:cstheme="majorHAnsi"/>
          <w:b/>
          <w:bCs/>
          <w:color w:val="5B5B5F"/>
        </w:rPr>
      </w:pPr>
      <w:r w:rsidRPr="004737DD">
        <w:rPr>
          <w:rFonts w:asciiTheme="majorHAnsi" w:hAnsiTheme="majorHAnsi" w:cstheme="majorHAnsi"/>
          <w:b/>
          <w:bCs/>
          <w:color w:val="000000" w:themeColor="text1"/>
        </w:rPr>
        <w:t>OBJETO</w:t>
      </w:r>
      <w:r w:rsidR="00DB4434" w:rsidRPr="004737DD">
        <w:rPr>
          <w:rFonts w:asciiTheme="majorHAnsi" w:hAnsiTheme="majorHAnsi" w:cstheme="majorHAnsi"/>
          <w:b/>
          <w:bCs/>
          <w:color w:val="000000" w:themeColor="text1"/>
        </w:rPr>
        <w:t>:</w:t>
      </w:r>
      <w:r w:rsidR="007B39E4" w:rsidRPr="004737DD">
        <w:rPr>
          <w:rFonts w:asciiTheme="majorHAnsi" w:hAnsiTheme="majorHAnsi" w:cstheme="majorHAnsi"/>
          <w:b/>
          <w:bCs/>
          <w:color w:val="365F91" w:themeColor="accent1" w:themeShade="BF"/>
        </w:rPr>
        <w:t xml:space="preserve"> </w:t>
      </w:r>
      <w:sdt>
        <w:sdtPr>
          <w:rPr>
            <w:rFonts w:asciiTheme="majorHAnsi" w:hAnsiTheme="majorHAnsi" w:cstheme="majorHAnsi"/>
            <w:b/>
            <w:color w:val="365F91" w:themeColor="accent1" w:themeShade="BF"/>
          </w:rPr>
          <w:alias w:val="Assunto"/>
          <w:tag w:val=""/>
          <w:id w:val="-890112906"/>
          <w:placeholder>
            <w:docPart w:val="E7FE6F5468014224A4152A463939670C"/>
          </w:placeholder>
          <w:dataBinding w:prefixMappings="xmlns:ns0='http://purl.org/dc/elements/1.1/' xmlns:ns1='http://schemas.openxmlformats.org/package/2006/metadata/core-properties' " w:xpath="/ns1:coreProperties[1]/ns0:subject[1]" w:storeItemID="{6C3C8BC8-F283-45AE-878A-BAB7291924A1}"/>
          <w:text/>
        </w:sdtPr>
        <w:sdtEndPr/>
        <w:sdtContent>
          <w:r w:rsidR="004A0FC9" w:rsidRPr="004737DD">
            <w:rPr>
              <w:rFonts w:asciiTheme="majorHAnsi" w:hAnsiTheme="majorHAnsi" w:cstheme="majorHAnsi"/>
              <w:b/>
              <w:color w:val="365F91" w:themeColor="accent1" w:themeShade="BF"/>
            </w:rPr>
            <w:t>CONTRATAÇÃO DE EMPRESA ESPECIALIZADA EM PRESTAÇÃO DE SERVIÇOS DE LINK CORPORATIVO DEDICADO DE INTERNET, 100 Mbps – FULL DUPLEX, COM IP FIXO, DUPLA ABORDAGEM E INSTALAÇÃO DE 40 PONTOS DE TV, COMPREENDENDO ALUGUEL DE EQUIPAMENTOS NAS DEPENDÊNCIAS DA CÂMARA DE CAMPOS DOS GOYTACAZES, ESCOLA DO LEGISLATIVO E TV CÂMARA</w:t>
          </w:r>
        </w:sdtContent>
      </w:sdt>
      <w:r w:rsidR="00CF1A98" w:rsidRPr="004737DD">
        <w:rPr>
          <w:rFonts w:asciiTheme="majorHAnsi" w:hAnsiTheme="majorHAnsi" w:cstheme="majorHAnsi"/>
          <w:b/>
          <w:bCs/>
          <w:noProof/>
          <w:color w:val="4F81BD" w:themeColor="accent1"/>
        </w:rPr>
        <w:drawing>
          <wp:anchor distT="0" distB="0" distL="114300" distR="114300" simplePos="0" relativeHeight="251662336" behindDoc="1" locked="0" layoutInCell="1" allowOverlap="1" wp14:anchorId="498392A1" wp14:editId="0DEDDC62">
            <wp:simplePos x="0" y="0"/>
            <wp:positionH relativeFrom="margin">
              <wp:posOffset>1462393</wp:posOffset>
            </wp:positionH>
            <wp:positionV relativeFrom="paragraph">
              <wp:posOffset>105133</wp:posOffset>
            </wp:positionV>
            <wp:extent cx="3459192" cy="3914831"/>
            <wp:effectExtent l="0" t="0" r="8255" b="0"/>
            <wp:wrapNone/>
            <wp:docPr id="863961522" name="Imagem 863961522" descr="logo cam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amara"/>
                    <pic:cNvPicPr>
                      <a:picLocks noChangeAspect="1" noChangeArrowheads="1"/>
                    </pic:cNvPicPr>
                  </pic:nvPicPr>
                  <pic:blipFill>
                    <a:blip r:embed="rId12">
                      <a:alphaModFix amt="20000"/>
                      <a:extLst>
                        <a:ext uri="{28A0092B-C50C-407E-A947-70E740481C1C}">
                          <a14:useLocalDpi xmlns:a14="http://schemas.microsoft.com/office/drawing/2010/main" val="0"/>
                        </a:ext>
                      </a:extLst>
                    </a:blip>
                    <a:srcRect/>
                    <a:stretch>
                      <a:fillRect/>
                    </a:stretch>
                  </pic:blipFill>
                  <pic:spPr bwMode="auto">
                    <a:xfrm>
                      <a:off x="0" y="0"/>
                      <a:ext cx="3462480" cy="3918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95D1A6" w14:textId="77777777" w:rsidR="00F82B73" w:rsidRPr="004737DD" w:rsidRDefault="00F82B73" w:rsidP="00FA2E94">
      <w:pPr>
        <w:spacing w:line="360" w:lineRule="auto"/>
        <w:rPr>
          <w:rFonts w:asciiTheme="majorHAnsi" w:hAnsiTheme="majorHAnsi" w:cstheme="majorHAnsi"/>
          <w:b/>
          <w:bCs/>
          <w:color w:val="405CA1"/>
        </w:rPr>
      </w:pPr>
    </w:p>
    <w:p w14:paraId="77BE9A37" w14:textId="77777777" w:rsidR="00F82B73" w:rsidRPr="004737DD" w:rsidRDefault="00F82B73" w:rsidP="00FA2E94">
      <w:pPr>
        <w:spacing w:line="360" w:lineRule="auto"/>
        <w:rPr>
          <w:rFonts w:asciiTheme="majorHAnsi" w:hAnsiTheme="majorHAnsi" w:cstheme="majorHAnsi"/>
          <w:b/>
          <w:bCs/>
          <w:color w:val="405CA1"/>
        </w:rPr>
      </w:pPr>
    </w:p>
    <w:p w14:paraId="3B808B03" w14:textId="77777777" w:rsidR="00F82B73" w:rsidRPr="004737DD" w:rsidRDefault="00F82B73" w:rsidP="00FA2E94">
      <w:pPr>
        <w:spacing w:line="360" w:lineRule="auto"/>
        <w:rPr>
          <w:rFonts w:asciiTheme="majorHAnsi" w:hAnsiTheme="majorHAnsi" w:cstheme="majorHAnsi"/>
          <w:b/>
          <w:bCs/>
          <w:color w:val="405CA1"/>
        </w:rPr>
      </w:pPr>
    </w:p>
    <w:p w14:paraId="438E9A00" w14:textId="71B27B28" w:rsidR="00CF1A98" w:rsidRPr="004737DD" w:rsidRDefault="00CF1A98" w:rsidP="00FA2E94">
      <w:pPr>
        <w:spacing w:line="360" w:lineRule="auto"/>
        <w:rPr>
          <w:rFonts w:asciiTheme="majorHAnsi" w:hAnsiTheme="majorHAnsi" w:cstheme="majorHAnsi"/>
          <w:b/>
          <w:bCs/>
          <w:color w:val="405CA1"/>
        </w:rPr>
      </w:pPr>
    </w:p>
    <w:p w14:paraId="672BA856" w14:textId="10E5E05C" w:rsidR="003D7A6F" w:rsidRPr="004737DD" w:rsidRDefault="003D7A6F" w:rsidP="00FA2E94">
      <w:pPr>
        <w:spacing w:line="360" w:lineRule="auto"/>
        <w:rPr>
          <w:rFonts w:asciiTheme="majorHAnsi" w:hAnsiTheme="majorHAnsi" w:cstheme="majorHAnsi"/>
          <w:b/>
          <w:bCs/>
          <w:color w:val="405CA1"/>
        </w:rPr>
      </w:pPr>
    </w:p>
    <w:p w14:paraId="5DDCD93A" w14:textId="7C865B8F" w:rsidR="003D7A6F" w:rsidRPr="004737DD" w:rsidRDefault="003D7A6F" w:rsidP="00FA2E94">
      <w:pPr>
        <w:spacing w:line="360" w:lineRule="auto"/>
        <w:rPr>
          <w:rFonts w:asciiTheme="majorHAnsi" w:hAnsiTheme="majorHAnsi" w:cstheme="majorHAnsi"/>
          <w:b/>
          <w:bCs/>
          <w:color w:val="405CA1"/>
        </w:rPr>
      </w:pPr>
    </w:p>
    <w:p w14:paraId="497386D1" w14:textId="7007E227" w:rsidR="003D7A6F" w:rsidRPr="004737DD" w:rsidRDefault="003D7A6F" w:rsidP="00FA2E94">
      <w:pPr>
        <w:spacing w:line="360" w:lineRule="auto"/>
        <w:rPr>
          <w:rFonts w:asciiTheme="majorHAnsi" w:hAnsiTheme="majorHAnsi" w:cstheme="majorHAnsi"/>
          <w:b/>
          <w:bCs/>
          <w:color w:val="405CA1"/>
        </w:rPr>
      </w:pPr>
    </w:p>
    <w:p w14:paraId="797BF763" w14:textId="23CE8FAC" w:rsidR="003D7A6F" w:rsidRPr="004737DD" w:rsidRDefault="003D7A6F" w:rsidP="00FA2E94">
      <w:pPr>
        <w:spacing w:line="360" w:lineRule="auto"/>
        <w:rPr>
          <w:rFonts w:asciiTheme="majorHAnsi" w:hAnsiTheme="majorHAnsi" w:cstheme="majorHAnsi"/>
          <w:b/>
          <w:bCs/>
          <w:color w:val="405CA1"/>
        </w:rPr>
      </w:pPr>
    </w:p>
    <w:p w14:paraId="466A72F4" w14:textId="7CC8E0B1" w:rsidR="003D7A6F" w:rsidRPr="004737DD" w:rsidRDefault="003D7A6F" w:rsidP="00FA2E94">
      <w:pPr>
        <w:spacing w:line="360" w:lineRule="auto"/>
        <w:rPr>
          <w:rFonts w:asciiTheme="majorHAnsi" w:hAnsiTheme="majorHAnsi" w:cstheme="majorHAnsi"/>
          <w:b/>
          <w:bCs/>
          <w:color w:val="405CA1"/>
        </w:rPr>
      </w:pPr>
    </w:p>
    <w:p w14:paraId="4160CF47" w14:textId="39FC9CB4" w:rsidR="003D7A6F" w:rsidRPr="004737DD" w:rsidRDefault="003D7A6F" w:rsidP="00FA2E94">
      <w:pPr>
        <w:spacing w:line="360" w:lineRule="auto"/>
        <w:rPr>
          <w:rFonts w:asciiTheme="majorHAnsi" w:hAnsiTheme="majorHAnsi" w:cstheme="majorHAnsi"/>
          <w:b/>
          <w:bCs/>
          <w:color w:val="405CA1"/>
        </w:rPr>
      </w:pPr>
    </w:p>
    <w:p w14:paraId="2B146AED" w14:textId="5BF80FC4" w:rsidR="003D7A6F" w:rsidRPr="004737DD" w:rsidRDefault="003D7A6F" w:rsidP="00FA2E94">
      <w:pPr>
        <w:spacing w:line="360" w:lineRule="auto"/>
        <w:rPr>
          <w:rFonts w:asciiTheme="majorHAnsi" w:hAnsiTheme="majorHAnsi" w:cstheme="majorHAnsi"/>
          <w:b/>
          <w:bCs/>
          <w:color w:val="405CA1"/>
        </w:rPr>
      </w:pPr>
    </w:p>
    <w:p w14:paraId="5681ACB7" w14:textId="47CBD281" w:rsidR="00290A79" w:rsidRPr="004737DD" w:rsidRDefault="00290A79" w:rsidP="00FA2E94">
      <w:pPr>
        <w:spacing w:line="360" w:lineRule="auto"/>
        <w:rPr>
          <w:rFonts w:asciiTheme="majorHAnsi" w:hAnsiTheme="majorHAnsi" w:cstheme="majorHAnsi"/>
          <w:b/>
          <w:bCs/>
          <w:color w:val="405CA1"/>
        </w:rPr>
      </w:pPr>
    </w:p>
    <w:p w14:paraId="71577986" w14:textId="43DE01A4" w:rsidR="00290A79" w:rsidRPr="004737DD" w:rsidRDefault="00290A79" w:rsidP="00FA2E94">
      <w:pPr>
        <w:spacing w:line="360" w:lineRule="auto"/>
        <w:rPr>
          <w:rFonts w:asciiTheme="majorHAnsi" w:hAnsiTheme="majorHAnsi" w:cstheme="majorHAnsi"/>
          <w:b/>
          <w:bCs/>
          <w:color w:val="405CA1"/>
        </w:rPr>
      </w:pPr>
    </w:p>
    <w:p w14:paraId="36F1C313" w14:textId="73D58937" w:rsidR="00290A79" w:rsidRPr="004737DD" w:rsidRDefault="00290A79" w:rsidP="00FA2E94">
      <w:pPr>
        <w:spacing w:line="360" w:lineRule="auto"/>
        <w:rPr>
          <w:rFonts w:asciiTheme="majorHAnsi" w:hAnsiTheme="majorHAnsi" w:cstheme="majorHAnsi"/>
          <w:b/>
          <w:bCs/>
          <w:color w:val="405CA1"/>
        </w:rPr>
      </w:pPr>
    </w:p>
    <w:p w14:paraId="61FDF099" w14:textId="660413E4" w:rsidR="00290A79" w:rsidRPr="004737DD" w:rsidRDefault="00290A79" w:rsidP="00FA2E94">
      <w:pPr>
        <w:spacing w:line="360" w:lineRule="auto"/>
        <w:rPr>
          <w:rFonts w:asciiTheme="majorHAnsi" w:hAnsiTheme="majorHAnsi" w:cstheme="majorHAnsi"/>
          <w:b/>
          <w:bCs/>
          <w:color w:val="405CA1"/>
        </w:rPr>
      </w:pPr>
    </w:p>
    <w:p w14:paraId="457C0AC3" w14:textId="77777777" w:rsidR="00290A79" w:rsidRPr="004737DD" w:rsidRDefault="00290A79" w:rsidP="00FA2E94">
      <w:pPr>
        <w:spacing w:line="360" w:lineRule="auto"/>
        <w:rPr>
          <w:rFonts w:asciiTheme="majorHAnsi" w:hAnsiTheme="majorHAnsi" w:cstheme="majorHAnsi"/>
          <w:b/>
          <w:bCs/>
          <w:color w:val="405CA1"/>
        </w:rPr>
      </w:pPr>
    </w:p>
    <w:p w14:paraId="0A34CFDE" w14:textId="77777777" w:rsidR="00CF1A98" w:rsidRPr="004737DD" w:rsidRDefault="00CF1A98" w:rsidP="00FA2E94">
      <w:pPr>
        <w:spacing w:line="360" w:lineRule="auto"/>
        <w:rPr>
          <w:rFonts w:asciiTheme="majorHAnsi" w:hAnsiTheme="majorHAnsi" w:cstheme="majorHAnsi"/>
          <w:b/>
          <w:bCs/>
          <w:color w:val="5B5B5F"/>
        </w:rPr>
      </w:pPr>
    </w:p>
    <w:sdt>
      <w:sdtPr>
        <w:rPr>
          <w:rFonts w:ascii="Ecofont_Spranq_eco_Sans" w:eastAsia="Times New Roman" w:hAnsi="Ecofont_Spranq_eco_Sans" w:cstheme="majorHAnsi"/>
          <w:color w:val="auto"/>
          <w:sz w:val="24"/>
          <w:szCs w:val="24"/>
        </w:rPr>
        <w:id w:val="-615513808"/>
        <w:docPartObj>
          <w:docPartGallery w:val="Table of Contents"/>
          <w:docPartUnique/>
        </w:docPartObj>
      </w:sdtPr>
      <w:sdtEndPr>
        <w:rPr>
          <w:rFonts w:eastAsiaTheme="minorEastAsia"/>
          <w:b/>
          <w:bCs/>
        </w:rPr>
      </w:sdtEndPr>
      <w:sdtContent>
        <w:p w14:paraId="18DDBE87" w14:textId="2D23B832" w:rsidR="003F579D" w:rsidRPr="004737DD" w:rsidRDefault="00CF1A98" w:rsidP="00FA2E94">
          <w:pPr>
            <w:pStyle w:val="CabealhodoSumrio"/>
            <w:tabs>
              <w:tab w:val="left" w:pos="2980"/>
            </w:tabs>
            <w:spacing w:line="360" w:lineRule="auto"/>
            <w:rPr>
              <w:rFonts w:cstheme="majorHAnsi"/>
              <w:b/>
              <w:bCs/>
              <w:sz w:val="24"/>
              <w:szCs w:val="24"/>
            </w:rPr>
          </w:pPr>
          <w:r w:rsidRPr="004737DD">
            <w:rPr>
              <w:rFonts w:cstheme="majorHAnsi"/>
              <w:b/>
              <w:bCs/>
              <w:sz w:val="24"/>
              <w:szCs w:val="24"/>
            </w:rPr>
            <w:t>SUMÁRIO</w:t>
          </w:r>
          <w:r w:rsidR="002A054F" w:rsidRPr="004737DD">
            <w:rPr>
              <w:rFonts w:cstheme="majorHAnsi"/>
              <w:b/>
              <w:bCs/>
              <w:sz w:val="24"/>
              <w:szCs w:val="24"/>
            </w:rPr>
            <w:tab/>
          </w:r>
        </w:p>
        <w:p w14:paraId="4E5E32DA" w14:textId="2FBC64DB" w:rsidR="003A4FBC" w:rsidRPr="004737DD" w:rsidRDefault="003A4FBC" w:rsidP="003A4FBC">
          <w:pPr>
            <w:rPr>
              <w:rFonts w:asciiTheme="majorHAnsi" w:hAnsiTheme="majorHAnsi" w:cstheme="majorHAnsi"/>
            </w:rPr>
          </w:pPr>
        </w:p>
        <w:p w14:paraId="0DE30D79" w14:textId="77777777" w:rsidR="003F579D" w:rsidRPr="004737DD" w:rsidRDefault="003F579D" w:rsidP="00FA2E94">
          <w:pPr>
            <w:spacing w:line="360" w:lineRule="auto"/>
            <w:rPr>
              <w:rFonts w:asciiTheme="majorHAnsi" w:hAnsiTheme="majorHAnsi" w:cstheme="majorHAnsi"/>
            </w:rPr>
          </w:pPr>
        </w:p>
        <w:p w14:paraId="504BD00A" w14:textId="4D7392AE" w:rsidR="00B63229" w:rsidRPr="004737DD" w:rsidRDefault="003F579D" w:rsidP="00FA2E94">
          <w:pPr>
            <w:pStyle w:val="Sumrio1"/>
            <w:spacing w:line="360" w:lineRule="auto"/>
            <w:rPr>
              <w:rFonts w:asciiTheme="majorHAnsi" w:eastAsiaTheme="minorEastAsia" w:hAnsiTheme="majorHAnsi" w:cstheme="majorHAnsi"/>
              <w:noProof/>
              <w:kern w:val="2"/>
              <w:sz w:val="24"/>
              <w14:ligatures w14:val="standardContextual"/>
            </w:rPr>
          </w:pPr>
          <w:r w:rsidRPr="004737DD">
            <w:rPr>
              <w:rFonts w:asciiTheme="majorHAnsi" w:hAnsiTheme="majorHAnsi" w:cstheme="majorHAnsi"/>
              <w:sz w:val="24"/>
            </w:rPr>
            <w:fldChar w:fldCharType="begin"/>
          </w:r>
          <w:r w:rsidRPr="004737DD">
            <w:rPr>
              <w:rFonts w:asciiTheme="majorHAnsi" w:hAnsiTheme="majorHAnsi" w:cstheme="majorHAnsi"/>
              <w:sz w:val="24"/>
            </w:rPr>
            <w:instrText xml:space="preserve"> TOC \o "1-3" \h \z \u </w:instrText>
          </w:r>
          <w:r w:rsidRPr="004737DD">
            <w:rPr>
              <w:rFonts w:asciiTheme="majorHAnsi" w:hAnsiTheme="majorHAnsi" w:cstheme="majorHAnsi"/>
              <w:sz w:val="24"/>
            </w:rPr>
            <w:fldChar w:fldCharType="separate"/>
          </w:r>
          <w:hyperlink w:anchor="_Toc175234599" w:history="1">
            <w:r w:rsidR="00B63229" w:rsidRPr="004737DD">
              <w:rPr>
                <w:rStyle w:val="Hyperlink"/>
                <w:rFonts w:asciiTheme="majorHAnsi" w:hAnsiTheme="majorHAnsi" w:cstheme="majorHAnsi"/>
                <w:noProof/>
                <w:sz w:val="24"/>
                <w:lang w:eastAsia="en-US"/>
              </w:rPr>
              <w:t>1.</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lang w:eastAsia="en-US"/>
              </w:rPr>
              <w:t>DO OBJETO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_Toc175234599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sidR="004254A1">
              <w:rPr>
                <w:rFonts w:asciiTheme="majorHAnsi" w:hAnsiTheme="majorHAnsi" w:cstheme="majorHAnsi"/>
                <w:noProof/>
                <w:webHidden/>
                <w:sz w:val="24"/>
              </w:rPr>
              <w:t>3</w:t>
            </w:r>
            <w:r w:rsidR="00B63229" w:rsidRPr="004737DD">
              <w:rPr>
                <w:rFonts w:asciiTheme="majorHAnsi" w:hAnsiTheme="majorHAnsi" w:cstheme="majorHAnsi"/>
                <w:noProof/>
                <w:webHidden/>
                <w:sz w:val="24"/>
              </w:rPr>
              <w:fldChar w:fldCharType="end"/>
            </w:r>
          </w:hyperlink>
        </w:p>
        <w:p w14:paraId="0778EDE5" w14:textId="4E72D035"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0" w:history="1">
            <w:r w:rsidR="00B63229" w:rsidRPr="004737DD">
              <w:rPr>
                <w:rStyle w:val="Hyperlink"/>
                <w:rFonts w:asciiTheme="majorHAnsi" w:hAnsiTheme="majorHAnsi" w:cstheme="majorHAnsi"/>
                <w:noProof/>
                <w:sz w:val="24"/>
              </w:rPr>
              <w:t>2.</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 PARTICIPAÇÃO NA LICITAÇÃO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_Toc175234600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4</w:t>
            </w:r>
            <w:r w:rsidR="00B63229" w:rsidRPr="004737DD">
              <w:rPr>
                <w:rFonts w:asciiTheme="majorHAnsi" w:hAnsiTheme="majorHAnsi" w:cstheme="majorHAnsi"/>
                <w:noProof/>
                <w:webHidden/>
                <w:sz w:val="24"/>
              </w:rPr>
              <w:fldChar w:fldCharType="end"/>
            </w:r>
          </w:hyperlink>
        </w:p>
        <w:p w14:paraId="454B3100" w14:textId="13307C7F"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1" w:history="1">
            <w:r w:rsidR="00B63229" w:rsidRPr="004737DD">
              <w:rPr>
                <w:rStyle w:val="Hyperlink"/>
                <w:rFonts w:asciiTheme="majorHAnsi" w:hAnsiTheme="majorHAnsi" w:cstheme="majorHAnsi"/>
                <w:noProof/>
                <w:sz w:val="24"/>
              </w:rPr>
              <w:t>3.</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DAS DECLARAÇÕES, DA APRESENTAÇÃO DA PROPOSTA E DOS DOCUMENTOS DE HABILITAÇÃO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_Toc175234601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8</w:t>
            </w:r>
            <w:r w:rsidR="00B63229" w:rsidRPr="004737DD">
              <w:rPr>
                <w:rFonts w:asciiTheme="majorHAnsi" w:hAnsiTheme="majorHAnsi" w:cstheme="majorHAnsi"/>
                <w:noProof/>
                <w:webHidden/>
                <w:sz w:val="24"/>
              </w:rPr>
              <w:fldChar w:fldCharType="end"/>
            </w:r>
          </w:hyperlink>
        </w:p>
        <w:p w14:paraId="70A3996D" w14:textId="0F4C3E35"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2" w:history="1">
            <w:r w:rsidR="00B63229" w:rsidRPr="004737DD">
              <w:rPr>
                <w:rStyle w:val="Hyperlink"/>
                <w:rFonts w:asciiTheme="majorHAnsi" w:hAnsiTheme="majorHAnsi" w:cstheme="majorHAnsi"/>
                <w:noProof/>
                <w:sz w:val="24"/>
              </w:rPr>
              <w:t>4.</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DO PREENCHIMENTO DA PROPOSTA</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_Toc175234602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11</w:t>
            </w:r>
            <w:r w:rsidR="00B63229" w:rsidRPr="004737DD">
              <w:rPr>
                <w:rFonts w:asciiTheme="majorHAnsi" w:hAnsiTheme="majorHAnsi" w:cstheme="majorHAnsi"/>
                <w:noProof/>
                <w:webHidden/>
                <w:sz w:val="24"/>
              </w:rPr>
              <w:fldChar w:fldCharType="end"/>
            </w:r>
          </w:hyperlink>
        </w:p>
        <w:p w14:paraId="4F41CEED" w14:textId="0FB1A479"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3" w:history="1">
            <w:r w:rsidR="00B63229" w:rsidRPr="004737DD">
              <w:rPr>
                <w:rStyle w:val="Hyperlink"/>
                <w:rFonts w:asciiTheme="majorHAnsi" w:hAnsiTheme="majorHAnsi" w:cstheme="majorHAnsi"/>
                <w:noProof/>
                <w:sz w:val="24"/>
              </w:rPr>
              <w:t>5.</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 ABERTURA DA SESSÃO, CLASSIFICAÇÃO DAS PROPOSTAS E FORMULAÇÃO DE LANCES</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_Toc175234603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12</w:t>
            </w:r>
            <w:r w:rsidR="00B63229" w:rsidRPr="004737DD">
              <w:rPr>
                <w:rFonts w:asciiTheme="majorHAnsi" w:hAnsiTheme="majorHAnsi" w:cstheme="majorHAnsi"/>
                <w:noProof/>
                <w:webHidden/>
                <w:sz w:val="24"/>
              </w:rPr>
              <w:fldChar w:fldCharType="end"/>
            </w:r>
          </w:hyperlink>
        </w:p>
        <w:p w14:paraId="2AAC3C55" w14:textId="5D9397F6"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4" w:history="1">
            <w:r w:rsidR="00B63229" w:rsidRPr="004737DD">
              <w:rPr>
                <w:rStyle w:val="Hyperlink"/>
                <w:rFonts w:asciiTheme="majorHAnsi" w:hAnsiTheme="majorHAnsi" w:cstheme="majorHAnsi"/>
                <w:noProof/>
                <w:sz w:val="24"/>
              </w:rPr>
              <w:t>6.</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 FASE DE JULGAMENTO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_Toc175234604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18</w:t>
            </w:r>
            <w:r w:rsidR="00B63229" w:rsidRPr="004737DD">
              <w:rPr>
                <w:rFonts w:asciiTheme="majorHAnsi" w:hAnsiTheme="majorHAnsi" w:cstheme="majorHAnsi"/>
                <w:noProof/>
                <w:webHidden/>
                <w:sz w:val="24"/>
              </w:rPr>
              <w:fldChar w:fldCharType="end"/>
            </w:r>
          </w:hyperlink>
        </w:p>
        <w:p w14:paraId="2C934160" w14:textId="76688463"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5" w:history="1">
            <w:r w:rsidR="00B63229" w:rsidRPr="004737DD">
              <w:rPr>
                <w:rStyle w:val="Hyperlink"/>
                <w:rFonts w:asciiTheme="majorHAnsi" w:hAnsiTheme="majorHAnsi" w:cstheme="majorHAnsi"/>
                <w:noProof/>
                <w:sz w:val="24"/>
              </w:rPr>
              <w:t>7.</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 FASE DE HABILITAÇÃO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_Toc175234605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22</w:t>
            </w:r>
            <w:r w:rsidR="00B63229" w:rsidRPr="004737DD">
              <w:rPr>
                <w:rFonts w:asciiTheme="majorHAnsi" w:hAnsiTheme="majorHAnsi" w:cstheme="majorHAnsi"/>
                <w:noProof/>
                <w:webHidden/>
                <w:sz w:val="24"/>
              </w:rPr>
              <w:fldChar w:fldCharType="end"/>
            </w:r>
          </w:hyperlink>
        </w:p>
        <w:p w14:paraId="283FD811" w14:textId="32E24306"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6" w:history="1">
            <w:r w:rsidR="00B63229" w:rsidRPr="004737DD">
              <w:rPr>
                <w:rStyle w:val="Hyperlink"/>
                <w:rFonts w:asciiTheme="majorHAnsi" w:hAnsiTheme="majorHAnsi" w:cstheme="majorHAnsi"/>
                <w:noProof/>
                <w:sz w:val="24"/>
              </w:rPr>
              <w:t>8.</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DOS RECURSOS</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_Toc175234606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29</w:t>
            </w:r>
            <w:r w:rsidR="00B63229" w:rsidRPr="004737DD">
              <w:rPr>
                <w:rFonts w:asciiTheme="majorHAnsi" w:hAnsiTheme="majorHAnsi" w:cstheme="majorHAnsi"/>
                <w:noProof/>
                <w:webHidden/>
                <w:sz w:val="24"/>
              </w:rPr>
              <w:fldChar w:fldCharType="end"/>
            </w:r>
          </w:hyperlink>
        </w:p>
        <w:p w14:paraId="3450D600" w14:textId="71DB7854"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7" w:history="1">
            <w:r w:rsidR="00B63229" w:rsidRPr="004737DD">
              <w:rPr>
                <w:rStyle w:val="Hyperlink"/>
                <w:rFonts w:asciiTheme="majorHAnsi" w:hAnsiTheme="majorHAnsi" w:cstheme="majorHAnsi"/>
                <w:noProof/>
                <w:sz w:val="24"/>
              </w:rPr>
              <w:t>9.</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DAS INFRAÇÕES ADMINISTRATIVAS E SANÇÕES</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_Toc175234607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31</w:t>
            </w:r>
            <w:r w:rsidR="00B63229" w:rsidRPr="004737DD">
              <w:rPr>
                <w:rFonts w:asciiTheme="majorHAnsi" w:hAnsiTheme="majorHAnsi" w:cstheme="majorHAnsi"/>
                <w:noProof/>
                <w:webHidden/>
                <w:sz w:val="24"/>
              </w:rPr>
              <w:fldChar w:fldCharType="end"/>
            </w:r>
          </w:hyperlink>
        </w:p>
        <w:p w14:paraId="1C2E7EF7" w14:textId="3134621C"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8" w:history="1">
            <w:r w:rsidR="00B63229" w:rsidRPr="004737DD">
              <w:rPr>
                <w:rStyle w:val="Hyperlink"/>
                <w:rFonts w:asciiTheme="majorHAnsi" w:hAnsiTheme="majorHAnsi" w:cstheme="majorHAnsi"/>
                <w:noProof/>
                <w:sz w:val="24"/>
              </w:rPr>
              <w:t>10.</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 IMPUGNAÇÃO AO EDITAL E DO PEDIDO DE ESCLARECIMENTO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_Toc175234608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35</w:t>
            </w:r>
            <w:r w:rsidR="00B63229" w:rsidRPr="004737DD">
              <w:rPr>
                <w:rFonts w:asciiTheme="majorHAnsi" w:hAnsiTheme="majorHAnsi" w:cstheme="majorHAnsi"/>
                <w:noProof/>
                <w:webHidden/>
                <w:sz w:val="24"/>
              </w:rPr>
              <w:fldChar w:fldCharType="end"/>
            </w:r>
          </w:hyperlink>
        </w:p>
        <w:p w14:paraId="3EC98FB7" w14:textId="652B2B21"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09" w:history="1">
            <w:r w:rsidR="00B63229" w:rsidRPr="004737DD">
              <w:rPr>
                <w:rStyle w:val="Hyperlink"/>
                <w:rFonts w:asciiTheme="majorHAnsi" w:hAnsiTheme="majorHAnsi" w:cstheme="majorHAnsi"/>
                <w:noProof/>
                <w:sz w:val="24"/>
              </w:rPr>
              <w:t>11.</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 SUBCONTRATAÇÃO E DA GARANTIA CONTRATUAL DA EXECUÇÃO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_Toc175234609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35</w:t>
            </w:r>
            <w:r w:rsidR="00B63229" w:rsidRPr="004737DD">
              <w:rPr>
                <w:rFonts w:asciiTheme="majorHAnsi" w:hAnsiTheme="majorHAnsi" w:cstheme="majorHAnsi"/>
                <w:noProof/>
                <w:webHidden/>
                <w:sz w:val="24"/>
              </w:rPr>
              <w:fldChar w:fldCharType="end"/>
            </w:r>
          </w:hyperlink>
        </w:p>
        <w:p w14:paraId="559B2BFB" w14:textId="7B264D9E"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10" w:history="1">
            <w:r w:rsidR="00B63229" w:rsidRPr="004737DD">
              <w:rPr>
                <w:rStyle w:val="Hyperlink"/>
                <w:rFonts w:asciiTheme="majorHAnsi" w:hAnsiTheme="majorHAnsi" w:cstheme="majorHAnsi"/>
                <w:noProof/>
                <w:sz w:val="24"/>
              </w:rPr>
              <w:t>12.</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PAGAMENTO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_Toc175234610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36</w:t>
            </w:r>
            <w:r w:rsidR="00B63229" w:rsidRPr="004737DD">
              <w:rPr>
                <w:rFonts w:asciiTheme="majorHAnsi" w:hAnsiTheme="majorHAnsi" w:cstheme="majorHAnsi"/>
                <w:noProof/>
                <w:webHidden/>
                <w:sz w:val="24"/>
              </w:rPr>
              <w:fldChar w:fldCharType="end"/>
            </w:r>
          </w:hyperlink>
        </w:p>
        <w:p w14:paraId="3CF3277B" w14:textId="554F4569"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11" w:history="1">
            <w:r w:rsidR="00B63229" w:rsidRPr="004737DD">
              <w:rPr>
                <w:rStyle w:val="Hyperlink"/>
                <w:rFonts w:asciiTheme="majorHAnsi" w:hAnsiTheme="majorHAnsi" w:cstheme="majorHAnsi"/>
                <w:noProof/>
                <w:sz w:val="24"/>
              </w:rPr>
              <w:t>13.</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PRAZO CONTRATUAL</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_Toc175234611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38</w:t>
            </w:r>
            <w:r w:rsidR="00B63229" w:rsidRPr="004737DD">
              <w:rPr>
                <w:rFonts w:asciiTheme="majorHAnsi" w:hAnsiTheme="majorHAnsi" w:cstheme="majorHAnsi"/>
                <w:noProof/>
                <w:webHidden/>
                <w:sz w:val="24"/>
              </w:rPr>
              <w:fldChar w:fldCharType="end"/>
            </w:r>
          </w:hyperlink>
        </w:p>
        <w:p w14:paraId="573E77B8" w14:textId="315666E6"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12" w:history="1">
            <w:r w:rsidR="00B63229" w:rsidRPr="004737DD">
              <w:rPr>
                <w:rStyle w:val="Hyperlink"/>
                <w:rFonts w:asciiTheme="majorHAnsi" w:hAnsiTheme="majorHAnsi" w:cstheme="majorHAnsi"/>
                <w:noProof/>
                <w:sz w:val="24"/>
              </w:rPr>
              <w:t>14.</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REPACTUAÇÃO E REAJUSTE</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_Toc175234612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38</w:t>
            </w:r>
            <w:r w:rsidR="00B63229" w:rsidRPr="004737DD">
              <w:rPr>
                <w:rFonts w:asciiTheme="majorHAnsi" w:hAnsiTheme="majorHAnsi" w:cstheme="majorHAnsi"/>
                <w:noProof/>
                <w:webHidden/>
                <w:sz w:val="24"/>
              </w:rPr>
              <w:fldChar w:fldCharType="end"/>
            </w:r>
          </w:hyperlink>
        </w:p>
        <w:p w14:paraId="1283A61D" w14:textId="1E5FFAEE"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13" w:history="1">
            <w:r w:rsidR="00B63229" w:rsidRPr="004737DD">
              <w:rPr>
                <w:rStyle w:val="Hyperlink"/>
                <w:rFonts w:asciiTheme="majorHAnsi" w:hAnsiTheme="majorHAnsi" w:cstheme="majorHAnsi"/>
                <w:noProof/>
                <w:sz w:val="24"/>
              </w:rPr>
              <w:t>15.</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EXECUÇÃO, GESTÃO E FISCALIZAÇÃO CONTRATUAIS</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_Toc175234613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40</w:t>
            </w:r>
            <w:r w:rsidR="00B63229" w:rsidRPr="004737DD">
              <w:rPr>
                <w:rFonts w:asciiTheme="majorHAnsi" w:hAnsiTheme="majorHAnsi" w:cstheme="majorHAnsi"/>
                <w:noProof/>
                <w:webHidden/>
                <w:sz w:val="24"/>
              </w:rPr>
              <w:fldChar w:fldCharType="end"/>
            </w:r>
          </w:hyperlink>
        </w:p>
        <w:p w14:paraId="0CC9B893" w14:textId="6788D8CF"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15" w:history="1">
            <w:r w:rsidR="00B63229" w:rsidRPr="004737DD">
              <w:rPr>
                <w:rStyle w:val="Hyperlink"/>
                <w:rFonts w:asciiTheme="majorHAnsi" w:hAnsiTheme="majorHAnsi" w:cstheme="majorHAnsi"/>
                <w:noProof/>
                <w:sz w:val="24"/>
              </w:rPr>
              <w:t>1</w:t>
            </w:r>
            <w:r w:rsidR="00854DE7" w:rsidRPr="004737DD">
              <w:rPr>
                <w:rStyle w:val="Hyperlink"/>
                <w:rFonts w:asciiTheme="majorHAnsi" w:hAnsiTheme="majorHAnsi" w:cstheme="majorHAnsi"/>
                <w:noProof/>
                <w:sz w:val="24"/>
              </w:rPr>
              <w:t>6</w:t>
            </w:r>
            <w:r w:rsidR="00B63229" w:rsidRPr="004737DD">
              <w:rPr>
                <w:rStyle w:val="Hyperlink"/>
                <w:rFonts w:asciiTheme="majorHAnsi" w:hAnsiTheme="majorHAnsi" w:cstheme="majorHAnsi"/>
                <w:noProof/>
                <w:sz w:val="24"/>
              </w:rPr>
              <w:t>.</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FORMALIZAÇÃO DO CONTRATO</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_Toc175234615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40</w:t>
            </w:r>
            <w:r w:rsidR="00B63229" w:rsidRPr="004737DD">
              <w:rPr>
                <w:rFonts w:asciiTheme="majorHAnsi" w:hAnsiTheme="majorHAnsi" w:cstheme="majorHAnsi"/>
                <w:noProof/>
                <w:webHidden/>
                <w:sz w:val="24"/>
              </w:rPr>
              <w:fldChar w:fldCharType="end"/>
            </w:r>
          </w:hyperlink>
        </w:p>
        <w:p w14:paraId="31BAA5C3" w14:textId="7C0C923C" w:rsidR="00B63229" w:rsidRPr="004737DD" w:rsidRDefault="004254A1" w:rsidP="00FA2E94">
          <w:pPr>
            <w:pStyle w:val="Sumrio1"/>
            <w:spacing w:line="360" w:lineRule="auto"/>
            <w:rPr>
              <w:rFonts w:asciiTheme="majorHAnsi" w:eastAsiaTheme="minorEastAsia" w:hAnsiTheme="majorHAnsi" w:cstheme="majorHAnsi"/>
              <w:noProof/>
              <w:kern w:val="2"/>
              <w:sz w:val="24"/>
              <w14:ligatures w14:val="standardContextual"/>
            </w:rPr>
          </w:pPr>
          <w:hyperlink w:anchor="_Toc175234616" w:history="1">
            <w:r w:rsidR="00B63229" w:rsidRPr="004737DD">
              <w:rPr>
                <w:rStyle w:val="Hyperlink"/>
                <w:rFonts w:asciiTheme="majorHAnsi" w:hAnsiTheme="majorHAnsi" w:cstheme="majorHAnsi"/>
                <w:noProof/>
                <w:sz w:val="24"/>
              </w:rPr>
              <w:t>1</w:t>
            </w:r>
            <w:r w:rsidR="00854DE7" w:rsidRPr="004737DD">
              <w:rPr>
                <w:rStyle w:val="Hyperlink"/>
                <w:rFonts w:asciiTheme="majorHAnsi" w:hAnsiTheme="majorHAnsi" w:cstheme="majorHAnsi"/>
                <w:noProof/>
                <w:sz w:val="24"/>
              </w:rPr>
              <w:t>7</w:t>
            </w:r>
            <w:r w:rsidR="00B63229" w:rsidRPr="004737DD">
              <w:rPr>
                <w:rStyle w:val="Hyperlink"/>
                <w:rFonts w:asciiTheme="majorHAnsi" w:hAnsiTheme="majorHAnsi" w:cstheme="majorHAnsi"/>
                <w:noProof/>
                <w:sz w:val="24"/>
              </w:rPr>
              <w:t>.</w:t>
            </w:r>
            <w:r w:rsidR="00B63229" w:rsidRPr="004737DD">
              <w:rPr>
                <w:rFonts w:asciiTheme="majorHAnsi" w:eastAsiaTheme="minorEastAsia" w:hAnsiTheme="majorHAnsi" w:cstheme="majorHAnsi"/>
                <w:noProof/>
                <w:kern w:val="2"/>
                <w:sz w:val="24"/>
                <w14:ligatures w14:val="standardContextual"/>
              </w:rPr>
              <w:tab/>
            </w:r>
            <w:r w:rsidR="00B63229" w:rsidRPr="004737DD">
              <w:rPr>
                <w:rStyle w:val="Hyperlink"/>
                <w:rFonts w:asciiTheme="majorHAnsi" w:hAnsiTheme="majorHAnsi" w:cstheme="majorHAnsi"/>
                <w:noProof/>
                <w:sz w:val="24"/>
              </w:rPr>
              <w:t>DAS DISPOSIÇÕES GERAIS</w:t>
            </w:r>
            <w:r w:rsidR="00B63229" w:rsidRPr="004737DD">
              <w:rPr>
                <w:rFonts w:asciiTheme="majorHAnsi" w:hAnsiTheme="majorHAnsi" w:cstheme="majorHAnsi"/>
                <w:noProof/>
                <w:webHidden/>
                <w:sz w:val="24"/>
              </w:rPr>
              <w:tab/>
            </w:r>
            <w:r w:rsidR="00B63229" w:rsidRPr="004737DD">
              <w:rPr>
                <w:rFonts w:asciiTheme="majorHAnsi" w:hAnsiTheme="majorHAnsi" w:cstheme="majorHAnsi"/>
                <w:noProof/>
                <w:webHidden/>
                <w:sz w:val="24"/>
              </w:rPr>
              <w:fldChar w:fldCharType="begin"/>
            </w:r>
            <w:r w:rsidR="00B63229" w:rsidRPr="004737DD">
              <w:rPr>
                <w:rFonts w:asciiTheme="majorHAnsi" w:hAnsiTheme="majorHAnsi" w:cstheme="majorHAnsi"/>
                <w:noProof/>
                <w:webHidden/>
                <w:sz w:val="24"/>
              </w:rPr>
              <w:instrText xml:space="preserve"> PAGEREF _Toc175234616 \h </w:instrText>
            </w:r>
            <w:r w:rsidR="00B63229" w:rsidRPr="004737DD">
              <w:rPr>
                <w:rFonts w:asciiTheme="majorHAnsi" w:hAnsiTheme="majorHAnsi" w:cstheme="majorHAnsi"/>
                <w:noProof/>
                <w:webHidden/>
                <w:sz w:val="24"/>
              </w:rPr>
            </w:r>
            <w:r w:rsidR="00B63229" w:rsidRPr="004737DD">
              <w:rPr>
                <w:rFonts w:asciiTheme="majorHAnsi" w:hAnsiTheme="majorHAnsi" w:cstheme="majorHAnsi"/>
                <w:noProof/>
                <w:webHidden/>
                <w:sz w:val="24"/>
              </w:rPr>
              <w:fldChar w:fldCharType="separate"/>
            </w:r>
            <w:r>
              <w:rPr>
                <w:rFonts w:asciiTheme="majorHAnsi" w:hAnsiTheme="majorHAnsi" w:cstheme="majorHAnsi"/>
                <w:noProof/>
                <w:webHidden/>
                <w:sz w:val="24"/>
              </w:rPr>
              <w:t>41</w:t>
            </w:r>
            <w:r w:rsidR="00B63229" w:rsidRPr="004737DD">
              <w:rPr>
                <w:rFonts w:asciiTheme="majorHAnsi" w:hAnsiTheme="majorHAnsi" w:cstheme="majorHAnsi"/>
                <w:noProof/>
                <w:webHidden/>
                <w:sz w:val="24"/>
              </w:rPr>
              <w:fldChar w:fldCharType="end"/>
            </w:r>
          </w:hyperlink>
        </w:p>
        <w:p w14:paraId="3C969B82" w14:textId="384B7355" w:rsidR="003F579D" w:rsidRPr="004737DD" w:rsidRDefault="003F579D" w:rsidP="00FA2E94">
          <w:pPr>
            <w:spacing w:line="360" w:lineRule="auto"/>
            <w:rPr>
              <w:rFonts w:asciiTheme="majorHAnsi" w:hAnsiTheme="majorHAnsi" w:cstheme="majorHAnsi"/>
              <w:b/>
              <w:bCs/>
            </w:rPr>
          </w:pPr>
          <w:r w:rsidRPr="004737DD">
            <w:rPr>
              <w:rFonts w:asciiTheme="majorHAnsi" w:hAnsiTheme="majorHAnsi" w:cstheme="majorHAnsi"/>
              <w:b/>
              <w:bCs/>
            </w:rPr>
            <w:fldChar w:fldCharType="end"/>
          </w:r>
        </w:p>
      </w:sdtContent>
    </w:sdt>
    <w:p w14:paraId="632273BE" w14:textId="77777777" w:rsidR="003F579D" w:rsidRPr="004737DD" w:rsidRDefault="003F579D" w:rsidP="00FA2E94">
      <w:pPr>
        <w:spacing w:line="360" w:lineRule="auto"/>
        <w:rPr>
          <w:rFonts w:asciiTheme="majorHAnsi" w:hAnsiTheme="majorHAnsi" w:cstheme="majorHAnsi"/>
          <w:b/>
          <w:bCs/>
          <w:color w:val="5B5B5F"/>
        </w:rPr>
      </w:pPr>
    </w:p>
    <w:p w14:paraId="2F8EEB18" w14:textId="77777777" w:rsidR="003F579D" w:rsidRPr="004737DD" w:rsidRDefault="003F579D" w:rsidP="00FA2E94">
      <w:pPr>
        <w:spacing w:line="360" w:lineRule="auto"/>
        <w:rPr>
          <w:rFonts w:asciiTheme="majorHAnsi" w:hAnsiTheme="majorHAnsi" w:cstheme="majorHAnsi"/>
          <w:b/>
          <w:bCs/>
          <w:color w:val="5B5B5F"/>
        </w:rPr>
      </w:pPr>
    </w:p>
    <w:p w14:paraId="6C6F7945" w14:textId="77777777" w:rsidR="0057078A" w:rsidRPr="004737DD" w:rsidRDefault="0057078A" w:rsidP="009D7D9B">
      <w:pPr>
        <w:spacing w:line="360" w:lineRule="auto"/>
        <w:rPr>
          <w:rFonts w:asciiTheme="majorHAnsi" w:hAnsiTheme="majorHAnsi" w:cstheme="majorHAnsi"/>
          <w:b/>
          <w:bCs/>
        </w:rPr>
      </w:pPr>
    </w:p>
    <w:p w14:paraId="62C18FFD" w14:textId="60E72B0F" w:rsidR="009D7D9B"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rPr>
        <w:t>PROCESSO ADMINISTRATIVO Nº</w:t>
      </w:r>
      <w:r w:rsidRPr="004737DD">
        <w:rPr>
          <w:rFonts w:asciiTheme="majorHAnsi" w:hAnsiTheme="majorHAnsi" w:cstheme="majorHAnsi"/>
        </w:rPr>
        <w:t xml:space="preserve"> </w:t>
      </w:r>
      <w:sdt>
        <w:sdtPr>
          <w:rPr>
            <w:rFonts w:asciiTheme="majorHAnsi" w:hAnsiTheme="majorHAnsi" w:cstheme="majorHAnsi"/>
          </w:rPr>
          <w:alias w:val="Categoria"/>
          <w:tag w:val=""/>
          <w:id w:val="1971167186"/>
          <w:placeholder>
            <w:docPart w:val="BBDE42AAE3794AF08ADAD04151666405"/>
          </w:placeholder>
          <w:dataBinding w:prefixMappings="xmlns:ns0='http://purl.org/dc/elements/1.1/' xmlns:ns1='http://schemas.openxmlformats.org/package/2006/metadata/core-properties' " w:xpath="/ns1:coreProperties[1]/ns1:category[1]" w:storeItemID="{6C3C8BC8-F283-45AE-878A-BAB7291924A1}"/>
          <w:text/>
        </w:sdtPr>
        <w:sdtEndPr/>
        <w:sdtContent>
          <w:r w:rsidR="004D5BC7" w:rsidRPr="004737DD">
            <w:rPr>
              <w:rFonts w:asciiTheme="majorHAnsi" w:hAnsiTheme="majorHAnsi" w:cstheme="majorHAnsi"/>
            </w:rPr>
            <w:t>146</w:t>
          </w:r>
          <w:r w:rsidR="007215BD" w:rsidRPr="004737DD">
            <w:rPr>
              <w:rFonts w:asciiTheme="majorHAnsi" w:hAnsiTheme="majorHAnsi" w:cstheme="majorHAnsi"/>
            </w:rPr>
            <w:t>/202</w:t>
          </w:r>
          <w:r w:rsidR="004D5BC7" w:rsidRPr="004737DD">
            <w:rPr>
              <w:rFonts w:asciiTheme="majorHAnsi" w:hAnsiTheme="majorHAnsi" w:cstheme="majorHAnsi"/>
            </w:rPr>
            <w:t>6</w:t>
          </w:r>
        </w:sdtContent>
      </w:sdt>
    </w:p>
    <w:p w14:paraId="75D9DC88" w14:textId="3FD95733" w:rsidR="009D7D9B"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rPr>
        <w:t>MODADLIDADE:</w:t>
      </w:r>
      <w:r w:rsidRPr="004737DD">
        <w:rPr>
          <w:rFonts w:asciiTheme="majorHAnsi" w:hAnsiTheme="majorHAnsi" w:cstheme="majorHAnsi"/>
        </w:rPr>
        <w:t xml:space="preserve"> PREGÃO ELETRÔNICO</w:t>
      </w:r>
      <w:r w:rsidR="00833977" w:rsidRPr="004737DD">
        <w:rPr>
          <w:rFonts w:asciiTheme="majorHAnsi" w:hAnsiTheme="majorHAnsi" w:cstheme="majorHAnsi"/>
        </w:rPr>
        <w:t xml:space="preserve"> 0</w:t>
      </w:r>
      <w:r w:rsidR="004D5BC7" w:rsidRPr="004737DD">
        <w:rPr>
          <w:rFonts w:asciiTheme="majorHAnsi" w:hAnsiTheme="majorHAnsi" w:cstheme="majorHAnsi"/>
        </w:rPr>
        <w:t>01</w:t>
      </w:r>
      <w:r w:rsidR="00833977" w:rsidRPr="004737DD">
        <w:rPr>
          <w:rFonts w:asciiTheme="majorHAnsi" w:hAnsiTheme="majorHAnsi" w:cstheme="majorHAnsi"/>
        </w:rPr>
        <w:t>/202</w:t>
      </w:r>
      <w:r w:rsidR="004D5BC7" w:rsidRPr="004737DD">
        <w:rPr>
          <w:rFonts w:asciiTheme="majorHAnsi" w:hAnsiTheme="majorHAnsi" w:cstheme="majorHAnsi"/>
        </w:rPr>
        <w:t>6</w:t>
      </w:r>
    </w:p>
    <w:p w14:paraId="0961B33F" w14:textId="096891A1" w:rsidR="00700C42"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rPr>
        <w:t>CRITÉRIO DE JULGAMENTO:</w:t>
      </w:r>
      <w:r w:rsidR="00AA1904" w:rsidRPr="004737DD">
        <w:rPr>
          <w:rFonts w:asciiTheme="majorHAnsi" w:hAnsiTheme="majorHAnsi" w:cstheme="majorHAnsi"/>
          <w:b/>
          <w:bCs/>
        </w:rPr>
        <w:t xml:space="preserve"> </w:t>
      </w:r>
      <w:r w:rsidR="006628E0" w:rsidRPr="004737DD">
        <w:rPr>
          <w:rFonts w:asciiTheme="majorHAnsi" w:hAnsiTheme="majorHAnsi" w:cstheme="majorHAnsi"/>
        </w:rPr>
        <w:t>MENOR PREÇO</w:t>
      </w:r>
      <w:r w:rsidR="004D5BC7" w:rsidRPr="004737DD">
        <w:rPr>
          <w:rFonts w:asciiTheme="majorHAnsi" w:hAnsiTheme="majorHAnsi" w:cstheme="majorHAnsi"/>
        </w:rPr>
        <w:t xml:space="preserve"> </w:t>
      </w:r>
      <w:r w:rsidR="00DB5589">
        <w:rPr>
          <w:rFonts w:asciiTheme="majorHAnsi" w:hAnsiTheme="majorHAnsi" w:cstheme="majorHAnsi"/>
        </w:rPr>
        <w:t>GLOBAL</w:t>
      </w:r>
    </w:p>
    <w:p w14:paraId="498DC71C" w14:textId="28B81507" w:rsidR="00700C42"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rPr>
        <w:t>FORMA DE ADJUDICAÇÃO:</w:t>
      </w:r>
      <w:r w:rsidR="004D5BC7" w:rsidRPr="004737DD">
        <w:rPr>
          <w:rFonts w:asciiTheme="majorHAnsi" w:hAnsiTheme="majorHAnsi" w:cstheme="majorHAnsi"/>
          <w:b/>
          <w:bCs/>
        </w:rPr>
        <w:t xml:space="preserve"> </w:t>
      </w:r>
      <w:r w:rsidR="004D5BC7" w:rsidRPr="004737DD">
        <w:rPr>
          <w:rFonts w:asciiTheme="majorHAnsi" w:hAnsiTheme="majorHAnsi" w:cstheme="majorHAnsi"/>
        </w:rPr>
        <w:t>POR LOTE</w:t>
      </w:r>
    </w:p>
    <w:p w14:paraId="513C97BE" w14:textId="443504F2" w:rsidR="009D7D9B" w:rsidRPr="004737DD" w:rsidRDefault="00CF1A98" w:rsidP="00700C42">
      <w:pPr>
        <w:spacing w:line="360" w:lineRule="auto"/>
        <w:rPr>
          <w:rFonts w:asciiTheme="majorHAnsi" w:hAnsiTheme="majorHAnsi" w:cstheme="majorHAnsi"/>
        </w:rPr>
      </w:pPr>
      <w:r w:rsidRPr="004737DD">
        <w:rPr>
          <w:rFonts w:asciiTheme="majorHAnsi" w:hAnsiTheme="majorHAnsi" w:cstheme="majorHAnsi"/>
          <w:b/>
          <w:bCs/>
        </w:rPr>
        <w:t>MODO DE DISPUTA:</w:t>
      </w:r>
      <w:r w:rsidRPr="004737DD">
        <w:rPr>
          <w:rFonts w:asciiTheme="majorHAnsi" w:hAnsiTheme="majorHAnsi" w:cstheme="majorHAnsi"/>
        </w:rPr>
        <w:t xml:space="preserve"> </w:t>
      </w:r>
      <w:sdt>
        <w:sdtPr>
          <w:rPr>
            <w:rFonts w:asciiTheme="majorHAnsi" w:hAnsiTheme="majorHAnsi" w:cstheme="majorHAnsi"/>
          </w:rPr>
          <w:alias w:val="Comentários"/>
          <w:tag w:val=""/>
          <w:id w:val="-170034617"/>
          <w:placeholder>
            <w:docPart w:val="0567B929756849EDB2F0C4C90D65D680"/>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BB5103" w:rsidRPr="004737DD">
            <w:rPr>
              <w:rFonts w:asciiTheme="majorHAnsi" w:hAnsiTheme="majorHAnsi" w:cstheme="majorHAnsi"/>
            </w:rPr>
            <w:t>ABERTO</w:t>
          </w:r>
        </w:sdtContent>
      </w:sdt>
    </w:p>
    <w:p w14:paraId="1B717583" w14:textId="32067E4F" w:rsidR="00CF1A98"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rPr>
        <w:t>DATA DA SESSÃO PÚBLICA:</w:t>
      </w:r>
      <w:r w:rsidR="0086614E" w:rsidRPr="004737DD">
        <w:rPr>
          <w:rFonts w:asciiTheme="majorHAnsi" w:hAnsiTheme="majorHAnsi" w:cstheme="majorHAnsi"/>
        </w:rPr>
        <w:t xml:space="preserve"> </w:t>
      </w:r>
      <w:r w:rsidRPr="004737DD">
        <w:rPr>
          <w:rFonts w:asciiTheme="majorHAnsi" w:hAnsiTheme="majorHAnsi" w:cstheme="majorHAnsi"/>
        </w:rPr>
        <w:t xml:space="preserve">Dia </w:t>
      </w:r>
      <w:r w:rsidR="004254A1">
        <w:rPr>
          <w:rFonts w:asciiTheme="majorHAnsi" w:hAnsiTheme="majorHAnsi" w:cstheme="majorHAnsi"/>
        </w:rPr>
        <w:t>04</w:t>
      </w:r>
      <w:r w:rsidR="00FA7BAC" w:rsidRPr="004737DD">
        <w:rPr>
          <w:rFonts w:asciiTheme="majorHAnsi" w:hAnsiTheme="majorHAnsi" w:cstheme="majorHAnsi"/>
        </w:rPr>
        <w:t xml:space="preserve"> de </w:t>
      </w:r>
      <w:r w:rsidR="004254A1">
        <w:rPr>
          <w:rFonts w:asciiTheme="majorHAnsi" w:hAnsiTheme="majorHAnsi" w:cstheme="majorHAnsi"/>
        </w:rPr>
        <w:t>agosto</w:t>
      </w:r>
      <w:r w:rsidR="00FA7BAC" w:rsidRPr="004737DD">
        <w:rPr>
          <w:rFonts w:asciiTheme="majorHAnsi" w:hAnsiTheme="majorHAnsi" w:cstheme="majorHAnsi"/>
        </w:rPr>
        <w:t xml:space="preserve"> </w:t>
      </w:r>
      <w:r w:rsidRPr="004737DD">
        <w:rPr>
          <w:rFonts w:asciiTheme="majorHAnsi" w:hAnsiTheme="majorHAnsi" w:cstheme="majorHAnsi"/>
        </w:rPr>
        <w:t xml:space="preserve">às </w:t>
      </w:r>
      <w:r w:rsidR="004254A1">
        <w:rPr>
          <w:rFonts w:asciiTheme="majorHAnsi" w:hAnsiTheme="majorHAnsi" w:cstheme="majorHAnsi"/>
        </w:rPr>
        <w:t>10:00</w:t>
      </w:r>
      <w:r w:rsidRPr="004737DD">
        <w:rPr>
          <w:rFonts w:asciiTheme="majorHAnsi" w:hAnsiTheme="majorHAnsi" w:cstheme="majorHAnsi"/>
        </w:rPr>
        <w:t>h (horário de Brasília)</w:t>
      </w:r>
      <w:r w:rsidR="00AA1904" w:rsidRPr="004737DD">
        <w:rPr>
          <w:rFonts w:asciiTheme="majorHAnsi" w:hAnsiTheme="majorHAnsi" w:cstheme="majorHAnsi"/>
        </w:rPr>
        <w:t>.</w:t>
      </w:r>
    </w:p>
    <w:p w14:paraId="6AB5E75F" w14:textId="7FFC3700" w:rsidR="00CF1A98"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caps/>
        </w:rPr>
        <w:t>ENDEREÇO ELETRÔNICO:</w:t>
      </w:r>
      <w:r w:rsidRPr="004737DD">
        <w:rPr>
          <w:rFonts w:asciiTheme="majorHAnsi" w:hAnsiTheme="majorHAnsi" w:cstheme="majorHAnsi"/>
        </w:rPr>
        <w:t xml:space="preserve"> </w:t>
      </w:r>
      <w:hyperlink r:id="rId13" w:history="1">
        <w:r w:rsidR="009D7D9B" w:rsidRPr="004737DD">
          <w:rPr>
            <w:rStyle w:val="Hyperlink"/>
            <w:rFonts w:asciiTheme="majorHAnsi" w:hAnsiTheme="majorHAnsi" w:cstheme="majorHAnsi"/>
          </w:rPr>
          <w:t>https://www.licitanet.com.br</w:t>
        </w:r>
      </w:hyperlink>
    </w:p>
    <w:p w14:paraId="5CE12428" w14:textId="77777777" w:rsidR="00700C42" w:rsidRPr="004737DD" w:rsidRDefault="00700C42" w:rsidP="009D7D9B">
      <w:pPr>
        <w:spacing w:line="360" w:lineRule="auto"/>
        <w:rPr>
          <w:rFonts w:asciiTheme="majorHAnsi" w:hAnsiTheme="majorHAnsi" w:cstheme="majorHAnsi"/>
          <w:b/>
          <w:bCs/>
        </w:rPr>
      </w:pPr>
    </w:p>
    <w:p w14:paraId="379CE23A" w14:textId="7E5B8EC4" w:rsidR="003C7A23" w:rsidRPr="004737DD" w:rsidRDefault="00CF1A98" w:rsidP="009D7D9B">
      <w:pPr>
        <w:spacing w:line="360" w:lineRule="auto"/>
        <w:rPr>
          <w:rFonts w:asciiTheme="majorHAnsi" w:hAnsiTheme="majorHAnsi" w:cstheme="majorHAnsi"/>
        </w:rPr>
      </w:pPr>
      <w:r w:rsidRPr="004737DD">
        <w:rPr>
          <w:rFonts w:asciiTheme="majorHAnsi" w:hAnsiTheme="majorHAnsi" w:cstheme="majorHAnsi"/>
          <w:b/>
          <w:bCs/>
        </w:rPr>
        <w:t>VALOR TOTAL ESTIMADO DA CONTRATAÇÃO:</w:t>
      </w:r>
      <w:r w:rsidRPr="004737DD">
        <w:rPr>
          <w:rFonts w:asciiTheme="majorHAnsi" w:hAnsiTheme="majorHAnsi" w:cstheme="majorHAnsi"/>
        </w:rPr>
        <w:t xml:space="preserve"> </w:t>
      </w:r>
      <w:r w:rsidR="004A0FC9" w:rsidRPr="004737DD">
        <w:rPr>
          <w:rFonts w:asciiTheme="majorHAnsi" w:hAnsiTheme="majorHAnsi" w:cstheme="majorHAnsi"/>
        </w:rPr>
        <w:t xml:space="preserve">R$ </w:t>
      </w:r>
      <w:r w:rsidR="004A0FC9" w:rsidRPr="004737DD">
        <w:rPr>
          <w:rFonts w:asciiTheme="majorHAnsi" w:hAnsiTheme="majorHAnsi" w:cstheme="majorHAnsi"/>
          <w:color w:val="000000" w:themeColor="text1"/>
        </w:rPr>
        <w:t>250.587,41 (</w:t>
      </w:r>
      <w:r w:rsidR="004A0FC9" w:rsidRPr="004737DD">
        <w:rPr>
          <w:rFonts w:asciiTheme="majorHAnsi" w:hAnsiTheme="majorHAnsi" w:cstheme="majorHAnsi"/>
          <w:color w:val="000000" w:themeColor="text1"/>
          <w:shd w:val="clear" w:color="auto" w:fill="F8F9FA"/>
        </w:rPr>
        <w:t>Duzentos e cinquenta mil quinhentos e oitenta e sete reais e quarenta e um centavos</w:t>
      </w:r>
      <w:r w:rsidR="004A0FC9" w:rsidRPr="004737DD">
        <w:rPr>
          <w:rFonts w:asciiTheme="majorHAnsi" w:hAnsiTheme="majorHAnsi" w:cstheme="majorHAnsi"/>
          <w:color w:val="000000" w:themeColor="text1"/>
        </w:rPr>
        <w:t>)</w:t>
      </w:r>
      <w:r w:rsidR="00C9750B" w:rsidRPr="004737DD">
        <w:rPr>
          <w:rFonts w:asciiTheme="majorHAnsi" w:hAnsiTheme="majorHAnsi" w:cstheme="majorHAnsi"/>
        </w:rPr>
        <w:t>.</w:t>
      </w:r>
    </w:p>
    <w:p w14:paraId="142D46CD" w14:textId="3E6474A9" w:rsidR="00DC2236" w:rsidRPr="004737DD" w:rsidRDefault="00CF1A98" w:rsidP="009D7D9B">
      <w:pPr>
        <w:snapToGrid w:val="0"/>
        <w:spacing w:beforeLines="120" w:before="288" w:afterLines="120" w:after="288" w:line="360" w:lineRule="auto"/>
        <w:ind w:firstLine="567"/>
        <w:jc w:val="both"/>
        <w:rPr>
          <w:rFonts w:asciiTheme="majorHAnsi" w:eastAsia="Times New Roman" w:hAnsiTheme="majorHAnsi" w:cstheme="majorHAnsi"/>
        </w:rPr>
      </w:pPr>
      <w:r w:rsidRPr="004737DD">
        <w:rPr>
          <w:rFonts w:asciiTheme="majorHAnsi" w:hAnsiTheme="majorHAnsi" w:cstheme="majorHAnsi"/>
          <w:b/>
          <w:bCs/>
          <w:caps/>
          <w:color w:val="000000"/>
        </w:rPr>
        <w:t xml:space="preserve"> </w:t>
      </w:r>
      <w:r w:rsidRPr="004737DD">
        <w:rPr>
          <w:rFonts w:asciiTheme="majorHAnsi" w:hAnsiTheme="majorHAnsi" w:cstheme="majorHAnsi"/>
          <w:color w:val="000000"/>
        </w:rPr>
        <w:t>A Câma</w:t>
      </w:r>
      <w:r w:rsidR="003C7A23" w:rsidRPr="004737DD">
        <w:rPr>
          <w:rFonts w:asciiTheme="majorHAnsi" w:hAnsiTheme="majorHAnsi" w:cstheme="majorHAnsi"/>
          <w:color w:val="000000"/>
        </w:rPr>
        <w:t>r</w:t>
      </w:r>
      <w:r w:rsidRPr="004737DD">
        <w:rPr>
          <w:rFonts w:asciiTheme="majorHAnsi" w:hAnsiTheme="majorHAnsi" w:cstheme="majorHAnsi"/>
          <w:color w:val="000000"/>
        </w:rPr>
        <w:t>a Municipal de Campos dos Goytacazes, tor</w:t>
      </w:r>
      <w:r w:rsidR="003C7A23" w:rsidRPr="004737DD">
        <w:rPr>
          <w:rFonts w:asciiTheme="majorHAnsi" w:hAnsiTheme="majorHAnsi" w:cstheme="majorHAnsi"/>
          <w:color w:val="000000"/>
        </w:rPr>
        <w:t>na-se público</w:t>
      </w:r>
      <w:r w:rsidR="002E5836" w:rsidRPr="004737DD">
        <w:rPr>
          <w:rFonts w:asciiTheme="majorHAnsi" w:hAnsiTheme="majorHAnsi" w:cstheme="majorHAnsi"/>
          <w:color w:val="000000"/>
        </w:rPr>
        <w:t>, na forma do disposto no Processo Administrativo nº</w:t>
      </w:r>
      <w:sdt>
        <w:sdtPr>
          <w:rPr>
            <w:rFonts w:asciiTheme="majorHAnsi" w:hAnsiTheme="majorHAnsi" w:cstheme="majorHAnsi"/>
            <w:color w:val="000000"/>
          </w:rPr>
          <w:alias w:val="Categoria"/>
          <w:tag w:val=""/>
          <w:id w:val="1531219564"/>
          <w:placeholder>
            <w:docPart w:val="3AF46F8201F342D080ABC377DA00EE90"/>
          </w:placeholder>
          <w:dataBinding w:prefixMappings="xmlns:ns0='http://purl.org/dc/elements/1.1/' xmlns:ns1='http://schemas.openxmlformats.org/package/2006/metadata/core-properties' " w:xpath="/ns1:coreProperties[1]/ns1:category[1]" w:storeItemID="{6C3C8BC8-F283-45AE-878A-BAB7291924A1}"/>
          <w:text/>
        </w:sdtPr>
        <w:sdtEndPr/>
        <w:sdtContent>
          <w:r w:rsidR="004D5BC7" w:rsidRPr="004737DD">
            <w:rPr>
              <w:rFonts w:asciiTheme="majorHAnsi" w:hAnsiTheme="majorHAnsi" w:cstheme="majorHAnsi"/>
              <w:color w:val="000000"/>
            </w:rPr>
            <w:t>146/2026</w:t>
          </w:r>
        </w:sdtContent>
      </w:sdt>
      <w:r w:rsidR="002E5836" w:rsidRPr="004737DD">
        <w:rPr>
          <w:rFonts w:asciiTheme="majorHAnsi" w:hAnsiTheme="majorHAnsi" w:cstheme="majorHAnsi"/>
          <w:color w:val="000000"/>
        </w:rPr>
        <w:t xml:space="preserve">, que </w:t>
      </w:r>
      <w:r w:rsidR="003C7A23" w:rsidRPr="004737DD">
        <w:rPr>
          <w:rFonts w:asciiTheme="majorHAnsi" w:hAnsiTheme="majorHAnsi" w:cstheme="majorHAnsi"/>
          <w:color w:val="000000"/>
        </w:rPr>
        <w:t>realizará licitação, na modalidade PREGÃO, na forma ELETRÔNICA,</w:t>
      </w:r>
      <w:r w:rsidR="003C7A23" w:rsidRPr="004737DD">
        <w:rPr>
          <w:rFonts w:asciiTheme="majorHAnsi" w:eastAsia="Times New Roman" w:hAnsiTheme="majorHAnsi" w:cstheme="majorHAnsi"/>
          <w:color w:val="000000"/>
        </w:rPr>
        <w:t xml:space="preserve"> </w:t>
      </w:r>
      <w:r w:rsidR="003C7A23" w:rsidRPr="004737DD">
        <w:rPr>
          <w:rFonts w:asciiTheme="majorHAnsi" w:hAnsiTheme="majorHAnsi" w:cstheme="majorHAnsi"/>
          <w:color w:val="000000"/>
        </w:rPr>
        <w:t xml:space="preserve">nos termos da </w:t>
      </w:r>
      <w:hyperlink r:id="rId14" w:history="1">
        <w:r w:rsidR="003C7A23" w:rsidRPr="004737DD">
          <w:rPr>
            <w:rStyle w:val="Hyperlink"/>
            <w:rFonts w:asciiTheme="majorHAnsi" w:hAnsiTheme="majorHAnsi" w:cstheme="majorHAnsi"/>
          </w:rPr>
          <w:t>Lei nº 14.133, de 2021</w:t>
        </w:r>
      </w:hyperlink>
      <w:r w:rsidR="003C7A23" w:rsidRPr="004737DD">
        <w:rPr>
          <w:rFonts w:asciiTheme="majorHAnsi" w:hAnsiTheme="majorHAnsi" w:cstheme="majorHAnsi"/>
        </w:rPr>
        <w:t>, e demais legislação aplicável e, ainda, de acordo com as condições estabelecidas neste Edital</w:t>
      </w:r>
      <w:r w:rsidR="003C7A23" w:rsidRPr="004737DD">
        <w:rPr>
          <w:rFonts w:asciiTheme="majorHAnsi" w:eastAsia="Times New Roman" w:hAnsiTheme="majorHAnsi" w:cstheme="majorHAnsi"/>
        </w:rPr>
        <w:t>.</w:t>
      </w:r>
    </w:p>
    <w:p w14:paraId="00B217AE" w14:textId="7E0BC054"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lang w:eastAsia="en-US"/>
        </w:rPr>
      </w:pPr>
      <w:bookmarkStart w:id="0" w:name="_Toc175234599"/>
      <w:r w:rsidRPr="004737DD">
        <w:rPr>
          <w:rFonts w:asciiTheme="majorHAnsi" w:hAnsiTheme="majorHAnsi" w:cstheme="majorHAnsi"/>
          <w:sz w:val="24"/>
          <w:szCs w:val="24"/>
          <w:lang w:eastAsia="en-US"/>
        </w:rPr>
        <w:t>DO OBJETO</w:t>
      </w:r>
      <w:bookmarkEnd w:id="0"/>
    </w:p>
    <w:p w14:paraId="5AD66BC2" w14:textId="2F2D1D05" w:rsidR="00E967FF" w:rsidRPr="004737DD" w:rsidRDefault="003C7A23" w:rsidP="00E967FF">
      <w:pPr>
        <w:spacing w:line="360" w:lineRule="auto"/>
        <w:jc w:val="both"/>
        <w:rPr>
          <w:rFonts w:asciiTheme="majorHAnsi" w:eastAsiaTheme="minorHAnsi" w:hAnsiTheme="majorHAnsi" w:cstheme="majorHAnsi"/>
        </w:rPr>
      </w:pPr>
      <w:r w:rsidRPr="004737DD">
        <w:rPr>
          <w:rFonts w:asciiTheme="majorHAnsi" w:hAnsiTheme="majorHAnsi" w:cstheme="majorHAnsi"/>
        </w:rPr>
        <w:t xml:space="preserve">O objeto da presente licitação é a </w:t>
      </w:r>
      <w:bookmarkStart w:id="1" w:name="_Hlk225153643"/>
      <w:bookmarkStart w:id="2" w:name="_Hlk235438464"/>
      <w:sdt>
        <w:sdtPr>
          <w:rPr>
            <w:rFonts w:asciiTheme="majorHAnsi" w:hAnsiTheme="majorHAnsi" w:cstheme="majorHAnsi"/>
            <w:b/>
            <w:color w:val="000000" w:themeColor="text1"/>
          </w:rPr>
          <w:alias w:val="Assunto"/>
          <w:tag w:val=""/>
          <w:id w:val="-1228379334"/>
          <w:placeholder>
            <w:docPart w:val="70F8FA80A9A547769053E30528D841E4"/>
          </w:placeholder>
          <w:dataBinding w:prefixMappings="xmlns:ns0='http://purl.org/dc/elements/1.1/' xmlns:ns1='http://schemas.openxmlformats.org/package/2006/metadata/core-properties' " w:xpath="/ns1:coreProperties[1]/ns0:subject[1]" w:storeItemID="{6C3C8BC8-F283-45AE-878A-BAB7291924A1}"/>
          <w:text/>
        </w:sdtPr>
        <w:sdtEndPr/>
        <w:sdtContent>
          <w:r w:rsidR="004A0FC9" w:rsidRPr="004737DD">
            <w:rPr>
              <w:rFonts w:asciiTheme="majorHAnsi" w:hAnsiTheme="majorHAnsi" w:cstheme="majorHAnsi"/>
              <w:b/>
              <w:color w:val="000000" w:themeColor="text1"/>
            </w:rPr>
            <w:t>CONTRATAÇÃO DE EMPRESA ESPECIALIZADA EM PRESTAÇÃO DE SERVIÇOS DE LINK CORPORATIVO DEDICADO DE INTERNET, 100 Mbps – FULL DUPLEX, COM IP FIXO, DUPLA ABORDAGEM E INSTALAÇÃO DE 40 PONTOS DE TV, COMPREENDENDO ALUGUEL DE EQUIPAMENTOS NAS DEPENDÊNCIAS DA CÂMARA DE CAMPOS DOS GOYTACAZES, ESCOLA DO LEGISLATIVO E TV CÂMARA</w:t>
          </w:r>
        </w:sdtContent>
      </w:sdt>
      <w:r w:rsidR="003D7A6F" w:rsidRPr="004737DD">
        <w:rPr>
          <w:rFonts w:asciiTheme="majorHAnsi" w:eastAsiaTheme="minorHAnsi" w:hAnsiTheme="majorHAnsi" w:cstheme="majorHAnsi"/>
          <w:b/>
          <w:color w:val="000000" w:themeColor="text1"/>
        </w:rPr>
        <w:t>.</w:t>
      </w:r>
      <w:bookmarkEnd w:id="1"/>
    </w:p>
    <w:bookmarkEnd w:id="2"/>
    <w:p w14:paraId="29D6B004" w14:textId="77777777" w:rsidR="00E967FF" w:rsidRPr="004737DD" w:rsidRDefault="00E967FF" w:rsidP="00E967FF">
      <w:pPr>
        <w:spacing w:line="360" w:lineRule="auto"/>
        <w:jc w:val="both"/>
        <w:rPr>
          <w:rFonts w:asciiTheme="majorHAnsi" w:eastAsiaTheme="minorHAnsi" w:hAnsiTheme="majorHAnsi" w:cstheme="majorHAnsi"/>
          <w:i/>
          <w:iCs/>
        </w:rPr>
      </w:pPr>
    </w:p>
    <w:p w14:paraId="31FE4B94" w14:textId="6949BA24" w:rsidR="00700C42" w:rsidRPr="004737DD" w:rsidRDefault="00465160" w:rsidP="00B2562B">
      <w:pPr>
        <w:spacing w:line="360" w:lineRule="auto"/>
        <w:jc w:val="both"/>
        <w:rPr>
          <w:rFonts w:asciiTheme="majorHAnsi" w:hAnsiTheme="majorHAnsi" w:cstheme="majorHAnsi"/>
          <w:bCs/>
        </w:rPr>
      </w:pPr>
      <w:r w:rsidRPr="004737DD">
        <w:rPr>
          <w:rFonts w:asciiTheme="majorHAnsi" w:hAnsiTheme="majorHAnsi" w:cstheme="majorHAnsi"/>
          <w:bCs/>
        </w:rPr>
        <w:t xml:space="preserve">1.1. </w:t>
      </w:r>
      <w:r w:rsidR="007423D7" w:rsidRPr="004737DD">
        <w:rPr>
          <w:rFonts w:asciiTheme="majorHAnsi" w:hAnsiTheme="majorHAnsi" w:cstheme="majorHAnsi"/>
          <w:bCs/>
        </w:rPr>
        <w:t xml:space="preserve">A prestação dos serviços inclui o fornecimento de ferramentas, produtos, mão de obra para manutenção e a utilização de equipamentos necessários e adequados à manutenção e a </w:t>
      </w:r>
      <w:r w:rsidRPr="004737DD">
        <w:rPr>
          <w:rFonts w:asciiTheme="majorHAnsi" w:hAnsiTheme="majorHAnsi" w:cstheme="majorHAnsi"/>
          <w:bCs/>
        </w:rPr>
        <w:t>execu</w:t>
      </w:r>
      <w:r w:rsidR="007423D7" w:rsidRPr="004737DD">
        <w:rPr>
          <w:rFonts w:asciiTheme="majorHAnsi" w:hAnsiTheme="majorHAnsi" w:cstheme="majorHAnsi"/>
          <w:bCs/>
        </w:rPr>
        <w:t>ção d</w:t>
      </w:r>
      <w:r w:rsidRPr="004737DD">
        <w:rPr>
          <w:rFonts w:asciiTheme="majorHAnsi" w:hAnsiTheme="majorHAnsi" w:cstheme="majorHAnsi"/>
          <w:bCs/>
        </w:rPr>
        <w:t>os serviços.</w:t>
      </w:r>
    </w:p>
    <w:p w14:paraId="4C76F3D5" w14:textId="4BA7B866" w:rsidR="008203C6" w:rsidRPr="004737DD" w:rsidRDefault="008203C6" w:rsidP="00B2562B">
      <w:pPr>
        <w:spacing w:line="360" w:lineRule="auto"/>
        <w:jc w:val="both"/>
        <w:rPr>
          <w:rFonts w:asciiTheme="majorHAnsi" w:hAnsiTheme="majorHAnsi" w:cstheme="majorHAnsi"/>
        </w:rPr>
      </w:pPr>
      <w:r w:rsidRPr="004737DD">
        <w:rPr>
          <w:rFonts w:asciiTheme="majorHAnsi" w:hAnsiTheme="majorHAnsi" w:cstheme="majorHAnsi"/>
          <w:bCs/>
        </w:rPr>
        <w:lastRenderedPageBreak/>
        <w:t xml:space="preserve">1.2 </w:t>
      </w:r>
      <w:r w:rsidRPr="004737DD">
        <w:rPr>
          <w:rFonts w:asciiTheme="majorHAnsi" w:hAnsiTheme="majorHAnsi" w:cstheme="majorHAnsi"/>
        </w:rPr>
        <w:t>A licitação será dividida em lotes, conforme tabela abaixo e constante do Termo de Referência, facultando-se ao licitante a participação em quantos itens forem de seu interesse.</w:t>
      </w:r>
    </w:p>
    <w:p w14:paraId="7C59FFB0" w14:textId="23B2EC97" w:rsidR="008203C6" w:rsidRPr="004737DD" w:rsidRDefault="008203C6" w:rsidP="00B2562B">
      <w:pPr>
        <w:spacing w:line="360" w:lineRule="auto"/>
        <w:jc w:val="both"/>
        <w:rPr>
          <w:rFonts w:asciiTheme="majorHAnsi" w:hAnsiTheme="majorHAnsi" w:cstheme="majorHAnsi"/>
        </w:rPr>
      </w:pP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709"/>
        <w:gridCol w:w="4677"/>
        <w:gridCol w:w="1134"/>
        <w:gridCol w:w="1286"/>
      </w:tblGrid>
      <w:tr w:rsidR="008203C6" w:rsidRPr="004737DD" w14:paraId="259EF20E" w14:textId="77777777" w:rsidTr="005E360F">
        <w:trPr>
          <w:jc w:val="center"/>
        </w:trPr>
        <w:tc>
          <w:tcPr>
            <w:tcW w:w="8652" w:type="dxa"/>
            <w:gridSpan w:val="5"/>
            <w:shd w:val="clear" w:color="auto" w:fill="D9D9D9" w:themeFill="background1" w:themeFillShade="D9"/>
          </w:tcPr>
          <w:p w14:paraId="69CAD6CA" w14:textId="77777777" w:rsidR="008203C6" w:rsidRPr="004737DD" w:rsidRDefault="008203C6" w:rsidP="005E360F">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CONTRATAÇÃO DE LINK DE INTERNET DEDICADO PROTEGIDO E FULL-DUPLEX</w:t>
            </w:r>
          </w:p>
        </w:tc>
      </w:tr>
      <w:tr w:rsidR="008203C6" w:rsidRPr="004737DD" w14:paraId="6F3A9DC0" w14:textId="77777777" w:rsidTr="008203C6">
        <w:trPr>
          <w:jc w:val="center"/>
        </w:trPr>
        <w:tc>
          <w:tcPr>
            <w:tcW w:w="846" w:type="dxa"/>
            <w:vMerge w:val="restart"/>
            <w:shd w:val="clear" w:color="auto" w:fill="D9D9D9" w:themeFill="background1" w:themeFillShade="D9"/>
            <w:vAlign w:val="center"/>
          </w:tcPr>
          <w:p w14:paraId="5DB8C16D" w14:textId="77777777" w:rsidR="008203C6" w:rsidRPr="004737DD" w:rsidRDefault="008203C6" w:rsidP="008203C6">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LOTE 1</w:t>
            </w:r>
          </w:p>
        </w:tc>
        <w:tc>
          <w:tcPr>
            <w:tcW w:w="709" w:type="dxa"/>
            <w:shd w:val="clear" w:color="auto" w:fill="D9D9D9" w:themeFill="background1" w:themeFillShade="D9"/>
            <w:vAlign w:val="center"/>
          </w:tcPr>
          <w:p w14:paraId="13E1513C" w14:textId="77777777" w:rsidR="008203C6" w:rsidRPr="004737DD" w:rsidRDefault="008203C6" w:rsidP="005E360F">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ITEM</w:t>
            </w:r>
          </w:p>
        </w:tc>
        <w:tc>
          <w:tcPr>
            <w:tcW w:w="4677" w:type="dxa"/>
            <w:shd w:val="clear" w:color="auto" w:fill="D9D9D9" w:themeFill="background1" w:themeFillShade="D9"/>
            <w:vAlign w:val="center"/>
          </w:tcPr>
          <w:p w14:paraId="45F62E15" w14:textId="77777777" w:rsidR="008203C6" w:rsidRPr="004737DD" w:rsidRDefault="008203C6" w:rsidP="005E360F">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DESCRIÇÃO DO SERVIÇO</w:t>
            </w:r>
          </w:p>
        </w:tc>
        <w:tc>
          <w:tcPr>
            <w:tcW w:w="1134" w:type="dxa"/>
            <w:shd w:val="clear" w:color="auto" w:fill="D9D9D9" w:themeFill="background1" w:themeFillShade="D9"/>
            <w:vAlign w:val="center"/>
          </w:tcPr>
          <w:p w14:paraId="1052B9D1" w14:textId="77777777" w:rsidR="008203C6" w:rsidRPr="004737DD" w:rsidRDefault="008203C6" w:rsidP="005E360F">
            <w:pPr>
              <w:jc w:val="center"/>
              <w:rPr>
                <w:rFonts w:asciiTheme="majorHAnsi" w:hAnsiTheme="majorHAnsi" w:cstheme="majorHAnsi"/>
                <w:b/>
                <w:bCs/>
                <w:sz w:val="20"/>
                <w:szCs w:val="20"/>
              </w:rPr>
            </w:pPr>
            <w:r w:rsidRPr="004737DD">
              <w:rPr>
                <w:rFonts w:asciiTheme="majorHAnsi" w:hAnsiTheme="majorHAnsi" w:cstheme="majorHAnsi"/>
                <w:b/>
                <w:bCs/>
                <w:sz w:val="20"/>
                <w:szCs w:val="20"/>
              </w:rPr>
              <w:t>UNIDADE</w:t>
            </w:r>
          </w:p>
        </w:tc>
        <w:tc>
          <w:tcPr>
            <w:tcW w:w="1286" w:type="dxa"/>
            <w:shd w:val="clear" w:color="auto" w:fill="D9D9D9" w:themeFill="background1" w:themeFillShade="D9"/>
            <w:vAlign w:val="center"/>
          </w:tcPr>
          <w:p w14:paraId="50AF46C4" w14:textId="77777777" w:rsidR="008203C6" w:rsidRPr="004737DD" w:rsidRDefault="008203C6" w:rsidP="005E360F">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QUANTIDADE</w:t>
            </w:r>
          </w:p>
        </w:tc>
      </w:tr>
      <w:tr w:rsidR="008203C6" w:rsidRPr="004737DD" w14:paraId="2C34C3C7" w14:textId="77777777" w:rsidTr="008203C6">
        <w:trPr>
          <w:jc w:val="center"/>
        </w:trPr>
        <w:tc>
          <w:tcPr>
            <w:tcW w:w="846" w:type="dxa"/>
            <w:vMerge/>
            <w:shd w:val="clear" w:color="auto" w:fill="D9D9D9" w:themeFill="background1" w:themeFillShade="D9"/>
          </w:tcPr>
          <w:p w14:paraId="36C2B2B5" w14:textId="77777777" w:rsidR="008203C6" w:rsidRPr="004737DD" w:rsidRDefault="008203C6" w:rsidP="005E360F">
            <w:pPr>
              <w:jc w:val="center"/>
              <w:rPr>
                <w:rFonts w:asciiTheme="majorHAnsi" w:hAnsiTheme="majorHAnsi" w:cstheme="majorHAnsi"/>
                <w:b/>
                <w:bCs/>
                <w:color w:val="000000" w:themeColor="text1"/>
                <w:sz w:val="20"/>
                <w:szCs w:val="20"/>
              </w:rPr>
            </w:pPr>
          </w:p>
        </w:tc>
        <w:tc>
          <w:tcPr>
            <w:tcW w:w="709" w:type="dxa"/>
            <w:shd w:val="clear" w:color="auto" w:fill="D9D9D9" w:themeFill="background1" w:themeFillShade="D9"/>
            <w:noWrap/>
            <w:vAlign w:val="center"/>
          </w:tcPr>
          <w:p w14:paraId="664E8937" w14:textId="77777777" w:rsidR="008203C6" w:rsidRPr="004737DD" w:rsidRDefault="008203C6" w:rsidP="005E360F">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01</w:t>
            </w:r>
          </w:p>
        </w:tc>
        <w:tc>
          <w:tcPr>
            <w:tcW w:w="4677" w:type="dxa"/>
            <w:shd w:val="clear" w:color="auto" w:fill="auto"/>
            <w:vAlign w:val="center"/>
          </w:tcPr>
          <w:p w14:paraId="6DF2FD69" w14:textId="3058AE9F" w:rsidR="008203C6" w:rsidRPr="004737DD" w:rsidRDefault="008203C6" w:rsidP="008203C6">
            <w:pPr>
              <w:jc w:val="both"/>
              <w:rPr>
                <w:rFonts w:asciiTheme="majorHAnsi" w:hAnsiTheme="majorHAnsi" w:cstheme="majorHAnsi"/>
                <w:color w:val="000000" w:themeColor="text1"/>
                <w:sz w:val="20"/>
                <w:szCs w:val="20"/>
              </w:rPr>
            </w:pPr>
            <w:r w:rsidRPr="004737DD">
              <w:rPr>
                <w:rFonts w:asciiTheme="majorHAnsi" w:hAnsiTheme="majorHAnsi" w:cstheme="majorHAnsi"/>
                <w:color w:val="000000" w:themeColor="text1"/>
                <w:sz w:val="20"/>
                <w:szCs w:val="20"/>
              </w:rPr>
              <w:t xml:space="preserve">Serviço de link de acesso à internet por meio de IP – Internet </w:t>
            </w:r>
            <w:proofErr w:type="spellStart"/>
            <w:r w:rsidRPr="004737DD">
              <w:rPr>
                <w:rFonts w:asciiTheme="majorHAnsi" w:hAnsiTheme="majorHAnsi" w:cstheme="majorHAnsi"/>
                <w:color w:val="000000" w:themeColor="text1"/>
                <w:sz w:val="20"/>
                <w:szCs w:val="20"/>
              </w:rPr>
              <w:t>Protocol</w:t>
            </w:r>
            <w:proofErr w:type="spellEnd"/>
            <w:r w:rsidRPr="004737DD">
              <w:rPr>
                <w:rFonts w:asciiTheme="majorHAnsi" w:hAnsiTheme="majorHAnsi" w:cstheme="majorHAnsi"/>
                <w:color w:val="000000" w:themeColor="text1"/>
                <w:sz w:val="20"/>
                <w:szCs w:val="20"/>
              </w:rPr>
              <w:t>, dedicado, visando acessos permanentes e completos para conexão da Câmara Municipal de Campos dos Goytacazes, Escola do Legislativo e TV Câmara à rede mundial de computadores (Internet), com velocidade mínima garantida de 1000Mbps (mil) megabits por segundo, contemplando suporte técnico.</w:t>
            </w:r>
          </w:p>
        </w:tc>
        <w:tc>
          <w:tcPr>
            <w:tcW w:w="1134" w:type="dxa"/>
            <w:vAlign w:val="center"/>
          </w:tcPr>
          <w:p w14:paraId="1DF09DB5" w14:textId="77777777" w:rsidR="008203C6" w:rsidRPr="004737DD" w:rsidRDefault="008203C6" w:rsidP="005E360F">
            <w:pPr>
              <w:jc w:val="center"/>
              <w:rPr>
                <w:rFonts w:asciiTheme="majorHAnsi" w:hAnsiTheme="majorHAnsi" w:cstheme="majorHAnsi"/>
                <w:sz w:val="20"/>
                <w:szCs w:val="20"/>
              </w:rPr>
            </w:pPr>
            <w:r w:rsidRPr="004737DD">
              <w:rPr>
                <w:rFonts w:asciiTheme="majorHAnsi" w:hAnsiTheme="majorHAnsi" w:cstheme="majorHAnsi"/>
                <w:sz w:val="20"/>
                <w:szCs w:val="20"/>
              </w:rPr>
              <w:t>Mensal</w:t>
            </w:r>
          </w:p>
        </w:tc>
        <w:tc>
          <w:tcPr>
            <w:tcW w:w="1286" w:type="dxa"/>
            <w:vAlign w:val="center"/>
          </w:tcPr>
          <w:p w14:paraId="32DEE645" w14:textId="77777777" w:rsidR="008203C6" w:rsidRPr="004737DD" w:rsidRDefault="008203C6" w:rsidP="005E360F">
            <w:pPr>
              <w:jc w:val="center"/>
              <w:rPr>
                <w:rFonts w:asciiTheme="majorHAnsi" w:hAnsiTheme="majorHAnsi" w:cstheme="majorHAnsi"/>
                <w:color w:val="000000" w:themeColor="text1"/>
                <w:sz w:val="20"/>
                <w:szCs w:val="20"/>
              </w:rPr>
            </w:pPr>
            <w:r w:rsidRPr="004737DD">
              <w:rPr>
                <w:rFonts w:asciiTheme="majorHAnsi" w:hAnsiTheme="majorHAnsi" w:cstheme="majorHAnsi"/>
                <w:sz w:val="20"/>
                <w:szCs w:val="20"/>
              </w:rPr>
              <w:t>12</w:t>
            </w:r>
          </w:p>
        </w:tc>
      </w:tr>
      <w:tr w:rsidR="008203C6" w:rsidRPr="004737DD" w14:paraId="1BC4E11C" w14:textId="77777777" w:rsidTr="008203C6">
        <w:trPr>
          <w:jc w:val="center"/>
        </w:trPr>
        <w:tc>
          <w:tcPr>
            <w:tcW w:w="846" w:type="dxa"/>
            <w:vMerge/>
            <w:shd w:val="clear" w:color="auto" w:fill="D9D9D9" w:themeFill="background1" w:themeFillShade="D9"/>
          </w:tcPr>
          <w:p w14:paraId="7F47738B" w14:textId="77777777" w:rsidR="008203C6" w:rsidRPr="004737DD" w:rsidRDefault="008203C6" w:rsidP="005E360F">
            <w:pPr>
              <w:jc w:val="center"/>
              <w:rPr>
                <w:rFonts w:asciiTheme="majorHAnsi" w:hAnsiTheme="majorHAnsi" w:cstheme="majorHAnsi"/>
                <w:b/>
                <w:bCs/>
                <w:color w:val="000000" w:themeColor="text1"/>
                <w:sz w:val="20"/>
                <w:szCs w:val="20"/>
              </w:rPr>
            </w:pPr>
          </w:p>
        </w:tc>
        <w:tc>
          <w:tcPr>
            <w:tcW w:w="709" w:type="dxa"/>
            <w:shd w:val="clear" w:color="auto" w:fill="D9D9D9" w:themeFill="background1" w:themeFillShade="D9"/>
            <w:noWrap/>
            <w:vAlign w:val="center"/>
          </w:tcPr>
          <w:p w14:paraId="73289BEC" w14:textId="77777777" w:rsidR="008203C6" w:rsidRPr="004737DD" w:rsidRDefault="008203C6" w:rsidP="005E360F">
            <w:pPr>
              <w:jc w:val="center"/>
              <w:rPr>
                <w:rFonts w:asciiTheme="majorHAnsi" w:hAnsiTheme="majorHAnsi" w:cstheme="majorHAnsi"/>
                <w:b/>
                <w:bCs/>
                <w:color w:val="000000" w:themeColor="text1"/>
                <w:sz w:val="20"/>
                <w:szCs w:val="20"/>
              </w:rPr>
            </w:pPr>
            <w:r w:rsidRPr="004737DD">
              <w:rPr>
                <w:rFonts w:asciiTheme="majorHAnsi" w:hAnsiTheme="majorHAnsi" w:cstheme="majorHAnsi"/>
                <w:b/>
                <w:bCs/>
                <w:color w:val="000000" w:themeColor="text1"/>
                <w:sz w:val="20"/>
                <w:szCs w:val="20"/>
              </w:rPr>
              <w:t>02</w:t>
            </w:r>
          </w:p>
        </w:tc>
        <w:tc>
          <w:tcPr>
            <w:tcW w:w="4677" w:type="dxa"/>
            <w:shd w:val="clear" w:color="auto" w:fill="auto"/>
            <w:vAlign w:val="center"/>
          </w:tcPr>
          <w:p w14:paraId="77F29375" w14:textId="55D88CCA" w:rsidR="008203C6" w:rsidRPr="004737DD" w:rsidRDefault="008203C6" w:rsidP="005E360F">
            <w:pPr>
              <w:jc w:val="both"/>
              <w:rPr>
                <w:rFonts w:asciiTheme="majorHAnsi" w:hAnsiTheme="majorHAnsi" w:cstheme="majorHAnsi"/>
                <w:color w:val="000000" w:themeColor="text1"/>
                <w:sz w:val="20"/>
                <w:szCs w:val="20"/>
              </w:rPr>
            </w:pPr>
            <w:r w:rsidRPr="004737DD">
              <w:rPr>
                <w:rFonts w:asciiTheme="majorHAnsi" w:eastAsia="Calibri" w:hAnsiTheme="majorHAnsi" w:cstheme="majorHAnsi"/>
                <w:sz w:val="20"/>
                <w:szCs w:val="20"/>
              </w:rPr>
              <w:t>Aluguel e manutenção de uma fibra óptica apagada, ponto a ponto, sendo Ponto A Torre da Câmara Municipal de Campos dos Goytacazes no morro Itaoca em Campos dos Goytacazes - RJ, Ponto B a Câmara Municipal de Campos, na Av. Alberto Torres, 334, Centro, Campos dos Goytacazes – RJ, para transmissão do sinal digital da TV Câmara Campos.</w:t>
            </w:r>
          </w:p>
        </w:tc>
        <w:tc>
          <w:tcPr>
            <w:tcW w:w="1134" w:type="dxa"/>
            <w:vAlign w:val="center"/>
          </w:tcPr>
          <w:p w14:paraId="300FF0E8" w14:textId="77777777" w:rsidR="008203C6" w:rsidRPr="004737DD" w:rsidRDefault="008203C6" w:rsidP="005E360F">
            <w:pPr>
              <w:jc w:val="center"/>
              <w:rPr>
                <w:rFonts w:asciiTheme="majorHAnsi" w:hAnsiTheme="majorHAnsi" w:cstheme="majorHAnsi"/>
                <w:sz w:val="20"/>
                <w:szCs w:val="20"/>
              </w:rPr>
            </w:pPr>
            <w:r w:rsidRPr="004737DD">
              <w:rPr>
                <w:rFonts w:asciiTheme="majorHAnsi" w:hAnsiTheme="majorHAnsi" w:cstheme="majorHAnsi"/>
                <w:sz w:val="20"/>
                <w:szCs w:val="20"/>
              </w:rPr>
              <w:t>Mensal </w:t>
            </w:r>
          </w:p>
        </w:tc>
        <w:tc>
          <w:tcPr>
            <w:tcW w:w="1286" w:type="dxa"/>
            <w:vAlign w:val="center"/>
          </w:tcPr>
          <w:p w14:paraId="6E99C26E" w14:textId="77777777" w:rsidR="008203C6" w:rsidRPr="004737DD" w:rsidRDefault="008203C6" w:rsidP="005E360F">
            <w:pPr>
              <w:jc w:val="center"/>
              <w:rPr>
                <w:rFonts w:asciiTheme="majorHAnsi" w:hAnsiTheme="majorHAnsi" w:cstheme="majorHAnsi"/>
                <w:color w:val="000000" w:themeColor="text1"/>
                <w:sz w:val="20"/>
                <w:szCs w:val="20"/>
              </w:rPr>
            </w:pPr>
            <w:r w:rsidRPr="004737DD">
              <w:rPr>
                <w:rFonts w:asciiTheme="majorHAnsi" w:hAnsiTheme="majorHAnsi" w:cstheme="majorHAnsi"/>
                <w:sz w:val="20"/>
                <w:szCs w:val="20"/>
              </w:rPr>
              <w:t>12</w:t>
            </w:r>
          </w:p>
        </w:tc>
      </w:tr>
    </w:tbl>
    <w:p w14:paraId="222B14D4" w14:textId="2AE4F357" w:rsidR="008203C6" w:rsidRPr="004737DD" w:rsidRDefault="008203C6" w:rsidP="00B2562B">
      <w:pPr>
        <w:spacing w:line="360" w:lineRule="auto"/>
        <w:jc w:val="both"/>
        <w:rPr>
          <w:rFonts w:asciiTheme="majorHAnsi" w:hAnsiTheme="majorHAnsi" w:cstheme="majorHAnsi"/>
          <w:bCs/>
        </w:rPr>
      </w:pP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850"/>
        <w:gridCol w:w="4678"/>
        <w:gridCol w:w="992"/>
        <w:gridCol w:w="1418"/>
      </w:tblGrid>
      <w:tr w:rsidR="008203C6" w:rsidRPr="00DB059E" w14:paraId="0A3C0121" w14:textId="77777777" w:rsidTr="000A415A">
        <w:trPr>
          <w:jc w:val="center"/>
        </w:trPr>
        <w:tc>
          <w:tcPr>
            <w:tcW w:w="8647" w:type="dxa"/>
            <w:gridSpan w:val="5"/>
            <w:shd w:val="clear" w:color="auto" w:fill="D9D9D9" w:themeFill="background1" w:themeFillShade="D9"/>
          </w:tcPr>
          <w:p w14:paraId="4B0B43FC" w14:textId="77777777" w:rsidR="008203C6" w:rsidRPr="00DB059E" w:rsidRDefault="008203C6" w:rsidP="005E360F">
            <w:pPr>
              <w:jc w:val="center"/>
              <w:rPr>
                <w:rFonts w:asciiTheme="majorHAnsi" w:hAnsiTheme="majorHAnsi" w:cstheme="majorHAnsi"/>
                <w:b/>
                <w:bCs/>
                <w:color w:val="000000" w:themeColor="text1"/>
                <w:sz w:val="20"/>
                <w:szCs w:val="20"/>
              </w:rPr>
            </w:pPr>
            <w:bookmarkStart w:id="3" w:name="_Hlk232685895"/>
            <w:r w:rsidRPr="00DB059E">
              <w:rPr>
                <w:rFonts w:asciiTheme="majorHAnsi" w:hAnsiTheme="majorHAnsi" w:cstheme="majorHAnsi"/>
                <w:b/>
                <w:bCs/>
                <w:color w:val="000000" w:themeColor="text1"/>
                <w:sz w:val="20"/>
                <w:szCs w:val="20"/>
              </w:rPr>
              <w:t>INSTALAÇÃO DE PONTOS DE TV POR ASSINATURA</w:t>
            </w:r>
          </w:p>
        </w:tc>
      </w:tr>
      <w:tr w:rsidR="008203C6" w:rsidRPr="00DB059E" w14:paraId="7974F02B" w14:textId="77777777" w:rsidTr="000A415A">
        <w:trPr>
          <w:jc w:val="center"/>
        </w:trPr>
        <w:tc>
          <w:tcPr>
            <w:tcW w:w="709" w:type="dxa"/>
            <w:vMerge w:val="restart"/>
            <w:shd w:val="clear" w:color="auto" w:fill="D9D9D9" w:themeFill="background1" w:themeFillShade="D9"/>
            <w:vAlign w:val="center"/>
          </w:tcPr>
          <w:p w14:paraId="3B03F5A7" w14:textId="77777777" w:rsidR="008203C6" w:rsidRPr="00DB059E" w:rsidRDefault="008203C6" w:rsidP="008203C6">
            <w:pPr>
              <w:jc w:val="center"/>
              <w:rPr>
                <w:rFonts w:asciiTheme="majorHAnsi" w:hAnsiTheme="majorHAnsi" w:cstheme="majorHAnsi"/>
                <w:b/>
                <w:bCs/>
                <w:color w:val="000000" w:themeColor="text1"/>
                <w:sz w:val="20"/>
                <w:szCs w:val="20"/>
              </w:rPr>
            </w:pPr>
            <w:r w:rsidRPr="00DB059E">
              <w:rPr>
                <w:rFonts w:asciiTheme="majorHAnsi" w:hAnsiTheme="majorHAnsi" w:cstheme="majorHAnsi"/>
                <w:b/>
                <w:bCs/>
                <w:color w:val="000000" w:themeColor="text1"/>
                <w:sz w:val="20"/>
                <w:szCs w:val="20"/>
              </w:rPr>
              <w:t>LOTE 2</w:t>
            </w:r>
          </w:p>
        </w:tc>
        <w:tc>
          <w:tcPr>
            <w:tcW w:w="850" w:type="dxa"/>
            <w:shd w:val="clear" w:color="auto" w:fill="D9D9D9" w:themeFill="background1" w:themeFillShade="D9"/>
            <w:vAlign w:val="center"/>
          </w:tcPr>
          <w:p w14:paraId="21F3D705" w14:textId="77777777" w:rsidR="008203C6" w:rsidRPr="00DB059E" w:rsidRDefault="008203C6" w:rsidP="005E360F">
            <w:pPr>
              <w:jc w:val="center"/>
              <w:rPr>
                <w:rFonts w:asciiTheme="majorHAnsi" w:hAnsiTheme="majorHAnsi" w:cstheme="majorHAnsi"/>
                <w:b/>
                <w:bCs/>
                <w:color w:val="000000" w:themeColor="text1"/>
                <w:sz w:val="20"/>
                <w:szCs w:val="20"/>
              </w:rPr>
            </w:pPr>
            <w:r w:rsidRPr="00DB059E">
              <w:rPr>
                <w:rFonts w:asciiTheme="majorHAnsi" w:hAnsiTheme="majorHAnsi" w:cstheme="majorHAnsi"/>
                <w:b/>
                <w:bCs/>
                <w:color w:val="000000" w:themeColor="text1"/>
                <w:sz w:val="20"/>
                <w:szCs w:val="20"/>
              </w:rPr>
              <w:t>ITEM</w:t>
            </w:r>
          </w:p>
        </w:tc>
        <w:tc>
          <w:tcPr>
            <w:tcW w:w="4678" w:type="dxa"/>
            <w:shd w:val="clear" w:color="auto" w:fill="D9D9D9" w:themeFill="background1" w:themeFillShade="D9"/>
            <w:vAlign w:val="center"/>
          </w:tcPr>
          <w:p w14:paraId="228C9C02" w14:textId="77777777" w:rsidR="008203C6" w:rsidRPr="00DB059E" w:rsidRDefault="008203C6" w:rsidP="005E360F">
            <w:pPr>
              <w:jc w:val="center"/>
              <w:rPr>
                <w:rFonts w:asciiTheme="majorHAnsi" w:hAnsiTheme="majorHAnsi" w:cstheme="majorHAnsi"/>
                <w:b/>
                <w:bCs/>
                <w:color w:val="000000" w:themeColor="text1"/>
                <w:sz w:val="20"/>
                <w:szCs w:val="20"/>
              </w:rPr>
            </w:pPr>
            <w:r w:rsidRPr="00DB059E">
              <w:rPr>
                <w:rFonts w:asciiTheme="majorHAnsi" w:hAnsiTheme="majorHAnsi" w:cstheme="majorHAnsi"/>
                <w:b/>
                <w:bCs/>
                <w:color w:val="000000" w:themeColor="text1"/>
                <w:sz w:val="20"/>
                <w:szCs w:val="20"/>
              </w:rPr>
              <w:t>DESCRIÇÃO DO SERVIÇO</w:t>
            </w:r>
          </w:p>
        </w:tc>
        <w:tc>
          <w:tcPr>
            <w:tcW w:w="992" w:type="dxa"/>
            <w:shd w:val="clear" w:color="auto" w:fill="D9D9D9" w:themeFill="background1" w:themeFillShade="D9"/>
            <w:vAlign w:val="center"/>
          </w:tcPr>
          <w:p w14:paraId="0749AD41" w14:textId="77777777" w:rsidR="008203C6" w:rsidRPr="00DB059E" w:rsidRDefault="008203C6" w:rsidP="005E360F">
            <w:pPr>
              <w:jc w:val="center"/>
              <w:rPr>
                <w:rFonts w:asciiTheme="majorHAnsi" w:hAnsiTheme="majorHAnsi" w:cstheme="majorHAnsi"/>
                <w:b/>
                <w:bCs/>
                <w:sz w:val="20"/>
                <w:szCs w:val="20"/>
              </w:rPr>
            </w:pPr>
            <w:r w:rsidRPr="00DB059E">
              <w:rPr>
                <w:rFonts w:asciiTheme="majorHAnsi" w:hAnsiTheme="majorHAnsi" w:cstheme="majorHAnsi"/>
                <w:b/>
                <w:bCs/>
                <w:sz w:val="20"/>
                <w:szCs w:val="20"/>
              </w:rPr>
              <w:t>UNIDADE</w:t>
            </w:r>
          </w:p>
        </w:tc>
        <w:tc>
          <w:tcPr>
            <w:tcW w:w="1418" w:type="dxa"/>
            <w:shd w:val="clear" w:color="auto" w:fill="D9D9D9" w:themeFill="background1" w:themeFillShade="D9"/>
            <w:vAlign w:val="center"/>
          </w:tcPr>
          <w:p w14:paraId="308856C1" w14:textId="77777777" w:rsidR="008203C6" w:rsidRPr="00DB059E" w:rsidRDefault="008203C6" w:rsidP="005E360F">
            <w:pPr>
              <w:jc w:val="center"/>
              <w:rPr>
                <w:rFonts w:asciiTheme="majorHAnsi" w:hAnsiTheme="majorHAnsi" w:cstheme="majorHAnsi"/>
                <w:b/>
                <w:bCs/>
                <w:color w:val="000000" w:themeColor="text1"/>
                <w:sz w:val="20"/>
                <w:szCs w:val="20"/>
              </w:rPr>
            </w:pPr>
            <w:r w:rsidRPr="00DB059E">
              <w:rPr>
                <w:rFonts w:asciiTheme="majorHAnsi" w:hAnsiTheme="majorHAnsi" w:cstheme="majorHAnsi"/>
                <w:b/>
                <w:bCs/>
                <w:color w:val="000000" w:themeColor="text1"/>
                <w:sz w:val="20"/>
                <w:szCs w:val="20"/>
              </w:rPr>
              <w:t>QUANTIDADE</w:t>
            </w:r>
          </w:p>
        </w:tc>
      </w:tr>
      <w:tr w:rsidR="008203C6" w:rsidRPr="00DB059E" w14:paraId="391910E8" w14:textId="77777777" w:rsidTr="000A415A">
        <w:trPr>
          <w:jc w:val="center"/>
        </w:trPr>
        <w:tc>
          <w:tcPr>
            <w:tcW w:w="709" w:type="dxa"/>
            <w:vMerge/>
            <w:shd w:val="clear" w:color="auto" w:fill="D9D9D9" w:themeFill="background1" w:themeFillShade="D9"/>
          </w:tcPr>
          <w:p w14:paraId="162E9B75" w14:textId="77777777" w:rsidR="008203C6" w:rsidRPr="00DB059E" w:rsidRDefault="008203C6" w:rsidP="005E360F">
            <w:pPr>
              <w:jc w:val="center"/>
              <w:rPr>
                <w:rFonts w:asciiTheme="majorHAnsi" w:hAnsiTheme="majorHAnsi" w:cstheme="majorHAnsi"/>
                <w:b/>
                <w:bCs/>
                <w:color w:val="000000" w:themeColor="text1"/>
                <w:sz w:val="20"/>
                <w:szCs w:val="20"/>
              </w:rPr>
            </w:pPr>
          </w:p>
        </w:tc>
        <w:tc>
          <w:tcPr>
            <w:tcW w:w="850" w:type="dxa"/>
            <w:shd w:val="clear" w:color="auto" w:fill="D9D9D9" w:themeFill="background1" w:themeFillShade="D9"/>
            <w:noWrap/>
            <w:vAlign w:val="center"/>
          </w:tcPr>
          <w:p w14:paraId="150E9878" w14:textId="77777777" w:rsidR="008203C6" w:rsidRPr="00DB059E" w:rsidRDefault="008203C6" w:rsidP="005E360F">
            <w:pPr>
              <w:jc w:val="center"/>
              <w:rPr>
                <w:rFonts w:asciiTheme="majorHAnsi" w:hAnsiTheme="majorHAnsi" w:cstheme="majorHAnsi"/>
                <w:b/>
                <w:bCs/>
                <w:color w:val="000000" w:themeColor="text1"/>
                <w:sz w:val="20"/>
                <w:szCs w:val="20"/>
              </w:rPr>
            </w:pPr>
            <w:r w:rsidRPr="00DB059E">
              <w:rPr>
                <w:rFonts w:asciiTheme="majorHAnsi" w:hAnsiTheme="majorHAnsi" w:cstheme="majorHAnsi"/>
                <w:b/>
                <w:bCs/>
                <w:color w:val="000000" w:themeColor="text1"/>
                <w:sz w:val="20"/>
                <w:szCs w:val="20"/>
              </w:rPr>
              <w:t>01</w:t>
            </w:r>
          </w:p>
        </w:tc>
        <w:tc>
          <w:tcPr>
            <w:tcW w:w="4678" w:type="dxa"/>
            <w:shd w:val="clear" w:color="auto" w:fill="auto"/>
            <w:vAlign w:val="center"/>
          </w:tcPr>
          <w:p w14:paraId="6BFBF993" w14:textId="59ED61D8" w:rsidR="008203C6" w:rsidRPr="00DB059E" w:rsidRDefault="008203C6" w:rsidP="005E360F">
            <w:pPr>
              <w:jc w:val="both"/>
              <w:rPr>
                <w:rFonts w:asciiTheme="majorHAnsi" w:hAnsiTheme="majorHAnsi" w:cstheme="majorHAnsi"/>
                <w:color w:val="000000" w:themeColor="text1"/>
                <w:sz w:val="20"/>
                <w:szCs w:val="20"/>
              </w:rPr>
            </w:pPr>
            <w:r w:rsidRPr="00DB059E">
              <w:rPr>
                <w:rFonts w:asciiTheme="majorHAnsi" w:hAnsiTheme="majorHAnsi" w:cstheme="majorHAnsi"/>
                <w:sz w:val="20"/>
                <w:szCs w:val="20"/>
              </w:rPr>
              <w:t>Serviços de distribuição de sinal de TV por assinatura, com qualidade digital HD, nas dependências da Câmara Municipal de Campos dos Goytacazes, pelo período de 12 (doze) meses.</w:t>
            </w:r>
          </w:p>
        </w:tc>
        <w:tc>
          <w:tcPr>
            <w:tcW w:w="992" w:type="dxa"/>
            <w:vAlign w:val="center"/>
          </w:tcPr>
          <w:p w14:paraId="3CA26F45" w14:textId="77777777" w:rsidR="008203C6" w:rsidRPr="00DB059E" w:rsidRDefault="008203C6" w:rsidP="005E360F">
            <w:pPr>
              <w:jc w:val="center"/>
              <w:rPr>
                <w:rFonts w:asciiTheme="majorHAnsi" w:hAnsiTheme="majorHAnsi" w:cstheme="majorHAnsi"/>
                <w:sz w:val="20"/>
                <w:szCs w:val="20"/>
              </w:rPr>
            </w:pPr>
            <w:r w:rsidRPr="00DB059E">
              <w:rPr>
                <w:rFonts w:asciiTheme="majorHAnsi" w:hAnsiTheme="majorHAnsi" w:cstheme="majorHAnsi"/>
                <w:sz w:val="20"/>
                <w:szCs w:val="20"/>
              </w:rPr>
              <w:t>Mensal</w:t>
            </w:r>
          </w:p>
        </w:tc>
        <w:tc>
          <w:tcPr>
            <w:tcW w:w="1418" w:type="dxa"/>
            <w:vAlign w:val="center"/>
          </w:tcPr>
          <w:p w14:paraId="3E936F13" w14:textId="77777777" w:rsidR="008203C6" w:rsidRPr="00DB059E" w:rsidRDefault="008203C6" w:rsidP="005E360F">
            <w:pPr>
              <w:jc w:val="center"/>
              <w:rPr>
                <w:rFonts w:asciiTheme="majorHAnsi" w:hAnsiTheme="majorHAnsi" w:cstheme="majorHAnsi"/>
                <w:color w:val="000000" w:themeColor="text1"/>
                <w:sz w:val="20"/>
                <w:szCs w:val="20"/>
              </w:rPr>
            </w:pPr>
            <w:r w:rsidRPr="00DB059E">
              <w:rPr>
                <w:rFonts w:asciiTheme="majorHAnsi" w:hAnsiTheme="majorHAnsi" w:cstheme="majorHAnsi"/>
                <w:sz w:val="20"/>
                <w:szCs w:val="20"/>
              </w:rPr>
              <w:t>12</w:t>
            </w:r>
          </w:p>
        </w:tc>
      </w:tr>
      <w:bookmarkEnd w:id="3"/>
    </w:tbl>
    <w:p w14:paraId="726C68E4" w14:textId="77777777" w:rsidR="00B2562B" w:rsidRPr="004737DD" w:rsidRDefault="00B2562B" w:rsidP="00B2562B">
      <w:pPr>
        <w:spacing w:line="360" w:lineRule="auto"/>
        <w:jc w:val="both"/>
        <w:rPr>
          <w:rFonts w:asciiTheme="majorHAnsi" w:hAnsiTheme="majorHAnsi" w:cstheme="majorHAnsi"/>
          <w:b/>
          <w:bCs/>
        </w:rPr>
      </w:pPr>
    </w:p>
    <w:p w14:paraId="362AFB15" w14:textId="44A0A08D"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4" w:name="_Ref175222120"/>
      <w:bookmarkStart w:id="5" w:name="_Toc175234600"/>
      <w:r w:rsidRPr="004737DD">
        <w:rPr>
          <w:rFonts w:asciiTheme="majorHAnsi" w:hAnsiTheme="majorHAnsi" w:cstheme="majorHAnsi"/>
          <w:sz w:val="24"/>
          <w:szCs w:val="24"/>
        </w:rPr>
        <w:t>DA PARTICIPAÇÃO NA LICITAÇÃO</w:t>
      </w:r>
      <w:bookmarkEnd w:id="4"/>
      <w:bookmarkEnd w:id="5"/>
    </w:p>
    <w:p w14:paraId="451C0723" w14:textId="77777777" w:rsidR="00482621"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Poderão participar deste Pregão os interessados que estiverem previamente credenciados </w:t>
      </w:r>
      <w:r w:rsidR="00482621" w:rsidRPr="004737DD">
        <w:rPr>
          <w:rFonts w:asciiTheme="majorHAnsi" w:hAnsiTheme="majorHAnsi" w:cstheme="majorHAnsi"/>
          <w:color w:val="auto"/>
          <w:sz w:val="24"/>
          <w:szCs w:val="24"/>
        </w:rPr>
        <w:t xml:space="preserve">ou se credenciar no Sistema “PREGÃO ELETRÔNICO”, </w:t>
      </w:r>
      <w:r w:rsidRPr="004737DD">
        <w:rPr>
          <w:rFonts w:asciiTheme="majorHAnsi" w:hAnsiTheme="majorHAnsi" w:cstheme="majorHAnsi"/>
          <w:color w:val="auto"/>
          <w:sz w:val="24"/>
          <w:szCs w:val="24"/>
        </w:rPr>
        <w:t>n</w:t>
      </w:r>
      <w:r w:rsidR="000B37FE" w:rsidRPr="004737DD">
        <w:rPr>
          <w:rFonts w:asciiTheme="majorHAnsi" w:hAnsiTheme="majorHAnsi" w:cstheme="majorHAnsi"/>
          <w:color w:val="auto"/>
          <w:sz w:val="24"/>
          <w:szCs w:val="24"/>
        </w:rPr>
        <w:t xml:space="preserve">a Plataforma </w:t>
      </w:r>
      <w:r w:rsidR="000B37FE" w:rsidRPr="004737DD">
        <w:rPr>
          <w:rFonts w:asciiTheme="majorHAnsi" w:hAnsiTheme="majorHAnsi" w:cstheme="majorHAnsi"/>
          <w:b/>
          <w:bCs/>
          <w:color w:val="auto"/>
          <w:sz w:val="24"/>
          <w:szCs w:val="24"/>
        </w:rPr>
        <w:t>LICITANET – Licitações Eletrônicas</w:t>
      </w:r>
      <w:r w:rsidR="00482621" w:rsidRPr="004737DD">
        <w:rPr>
          <w:rFonts w:asciiTheme="majorHAnsi" w:hAnsiTheme="majorHAnsi" w:cstheme="majorHAnsi"/>
          <w:b/>
          <w:bCs/>
          <w:color w:val="auto"/>
          <w:sz w:val="24"/>
          <w:szCs w:val="24"/>
        </w:rPr>
        <w:t xml:space="preserve">, </w:t>
      </w:r>
      <w:r w:rsidR="00482621" w:rsidRPr="004737DD">
        <w:rPr>
          <w:rFonts w:asciiTheme="majorHAnsi" w:hAnsiTheme="majorHAnsi" w:cstheme="majorHAnsi"/>
          <w:color w:val="auto"/>
          <w:sz w:val="24"/>
          <w:szCs w:val="24"/>
        </w:rPr>
        <w:t xml:space="preserve">através do site </w:t>
      </w:r>
      <w:hyperlink r:id="rId15" w:history="1">
        <w:r w:rsidR="00482621" w:rsidRPr="004737DD">
          <w:rPr>
            <w:rStyle w:val="Hyperlink"/>
            <w:rFonts w:asciiTheme="majorHAnsi" w:hAnsiTheme="majorHAnsi" w:cstheme="majorHAnsi"/>
            <w:sz w:val="24"/>
            <w:szCs w:val="24"/>
          </w:rPr>
          <w:t>https://www.licitanet.com.br</w:t>
        </w:r>
      </w:hyperlink>
      <w:r w:rsidR="000B37FE" w:rsidRPr="004737DD">
        <w:rPr>
          <w:rFonts w:asciiTheme="majorHAnsi" w:hAnsiTheme="majorHAnsi" w:cstheme="majorHAnsi"/>
          <w:color w:val="auto"/>
          <w:sz w:val="24"/>
          <w:szCs w:val="24"/>
        </w:rPr>
        <w:t>.</w:t>
      </w:r>
    </w:p>
    <w:p w14:paraId="62477CC8" w14:textId="6A602D2F" w:rsidR="00482621" w:rsidRPr="004737DD" w:rsidRDefault="00482621"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sz w:val="24"/>
          <w:szCs w:val="24"/>
          <w:lang w:eastAsia="en-US"/>
        </w:rPr>
        <w:t>O credenciamento dar-se-á pela atribuição de chave de identificação e de senha pessoal e intransferível, para acesso ao sistema eletrônico.</w:t>
      </w:r>
    </w:p>
    <w:p w14:paraId="150F85FA" w14:textId="0E5033BF"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w:t>
      </w:r>
      <w:r w:rsidR="00D87F3C" w:rsidRPr="004737DD">
        <w:rPr>
          <w:rFonts w:asciiTheme="majorHAnsi" w:hAnsiTheme="majorHAnsi" w:cstheme="majorHAnsi"/>
          <w:color w:val="auto"/>
          <w:sz w:val="24"/>
          <w:szCs w:val="24"/>
        </w:rPr>
        <w:t>a plataforma</w:t>
      </w:r>
      <w:r w:rsidRPr="004737DD">
        <w:rPr>
          <w:rFonts w:asciiTheme="majorHAnsi" w:hAnsiTheme="majorHAnsi" w:cstheme="majorHAnsi"/>
          <w:color w:val="auto"/>
          <w:sz w:val="24"/>
          <w:szCs w:val="24"/>
        </w:rPr>
        <w:t xml:space="preserve"> ou do órgão ou entidade promotora da licitação por eventuais danos decorrentes de uso indevido das credenciais de acesso, ainda que por terceiros.</w:t>
      </w:r>
    </w:p>
    <w:p w14:paraId="0F938E1B" w14:textId="1C6D6071"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É de responsabilidade do cadastrado conferir a exatidão dos seus dados cadastrais nos Sistemas relacionados </w:t>
      </w:r>
      <w:r w:rsidR="00482621" w:rsidRPr="004737DD">
        <w:rPr>
          <w:rFonts w:asciiTheme="majorHAnsi" w:hAnsiTheme="majorHAnsi" w:cstheme="majorHAnsi"/>
          <w:color w:val="auto"/>
          <w:sz w:val="24"/>
          <w:szCs w:val="24"/>
        </w:rPr>
        <w:t xml:space="preserve">neste item </w:t>
      </w:r>
      <w:r w:rsidR="0032240E" w:rsidRPr="004737DD">
        <w:rPr>
          <w:rFonts w:asciiTheme="majorHAnsi" w:hAnsiTheme="majorHAnsi" w:cstheme="majorHAnsi"/>
          <w:color w:val="auto"/>
          <w:sz w:val="24"/>
          <w:szCs w:val="24"/>
        </w:rPr>
        <w:fldChar w:fldCharType="begin"/>
      </w:r>
      <w:r w:rsidR="0032240E" w:rsidRPr="004737DD">
        <w:rPr>
          <w:rFonts w:asciiTheme="majorHAnsi" w:hAnsiTheme="majorHAnsi" w:cstheme="majorHAnsi"/>
          <w:color w:val="auto"/>
          <w:sz w:val="24"/>
          <w:szCs w:val="24"/>
        </w:rPr>
        <w:instrText xml:space="preserve"> REF _Ref175222120 \r \h </w:instrText>
      </w:r>
      <w:r w:rsidR="007215BD" w:rsidRPr="004737DD">
        <w:rPr>
          <w:rFonts w:asciiTheme="majorHAnsi" w:hAnsiTheme="majorHAnsi" w:cstheme="majorHAnsi"/>
          <w:color w:val="auto"/>
          <w:sz w:val="24"/>
          <w:szCs w:val="24"/>
        </w:rPr>
        <w:instrText xml:space="preserve"> \* MERGEFORMAT </w:instrText>
      </w:r>
      <w:r w:rsidR="0032240E" w:rsidRPr="004737DD">
        <w:rPr>
          <w:rFonts w:asciiTheme="majorHAnsi" w:hAnsiTheme="majorHAnsi" w:cstheme="majorHAnsi"/>
          <w:color w:val="auto"/>
          <w:sz w:val="24"/>
          <w:szCs w:val="24"/>
        </w:rPr>
      </w:r>
      <w:r w:rsidR="0032240E"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2</w:t>
      </w:r>
      <w:r w:rsidR="0032240E"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A não observância do disposto no item anterior poderá ensejar desclassificação no momento da habilitação.</w:t>
      </w:r>
    </w:p>
    <w:p w14:paraId="0E744A58" w14:textId="5F8D8A1F"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color w:val="auto"/>
          <w:sz w:val="24"/>
          <w:szCs w:val="24"/>
        </w:rPr>
      </w:pPr>
      <w:r w:rsidRPr="004737DD">
        <w:rPr>
          <w:rFonts w:asciiTheme="majorHAnsi" w:hAnsiTheme="majorHAnsi" w:cstheme="majorHAnsi"/>
          <w:color w:val="auto"/>
          <w:sz w:val="24"/>
          <w:szCs w:val="24"/>
        </w:rPr>
        <w:t xml:space="preserve">Será concedido tratamento favorecido para as microempresas e empresas de pequeno porte, para o agricultor familiar, o produtor rural pessoa física e para o microempreendedor individual - MEI, nos limites previstos da </w:t>
      </w:r>
      <w:hyperlink r:id="rId16" w:history="1">
        <w:r w:rsidRPr="004737DD">
          <w:rPr>
            <w:rStyle w:val="Hyperlink"/>
            <w:rFonts w:asciiTheme="majorHAnsi" w:hAnsiTheme="majorHAnsi" w:cstheme="majorHAnsi"/>
            <w:sz w:val="24"/>
            <w:szCs w:val="24"/>
          </w:rPr>
          <w:t>Lei Complementar nº 123, de 2006</w:t>
        </w:r>
      </w:hyperlink>
      <w:r w:rsidR="00D433A0" w:rsidRPr="004737DD">
        <w:rPr>
          <w:rFonts w:asciiTheme="majorHAnsi" w:hAnsiTheme="majorHAnsi" w:cstheme="majorHAnsi"/>
          <w:color w:val="auto"/>
          <w:sz w:val="24"/>
          <w:szCs w:val="24"/>
        </w:rPr>
        <w:t>.</w:t>
      </w:r>
    </w:p>
    <w:p w14:paraId="48FC3A40" w14:textId="2FB35594" w:rsidR="00DC2236" w:rsidRPr="004737DD" w:rsidRDefault="003C7A23" w:rsidP="009D7D9B">
      <w:pPr>
        <w:pStyle w:val="Nivel2"/>
        <w:numPr>
          <w:ilvl w:val="0"/>
          <w:numId w:val="0"/>
        </w:numPr>
        <w:spacing w:beforeLines="120" w:before="288" w:afterLines="120" w:after="288" w:line="360" w:lineRule="auto"/>
        <w:rPr>
          <w:rFonts w:asciiTheme="majorHAnsi" w:eastAsia="Times New Roman" w:hAnsiTheme="majorHAnsi" w:cstheme="majorHAnsi"/>
          <w:color w:val="auto"/>
          <w:sz w:val="24"/>
          <w:szCs w:val="24"/>
        </w:rPr>
      </w:pPr>
      <w:bookmarkStart w:id="6" w:name="_Ref117000692"/>
      <w:r w:rsidRPr="004737DD">
        <w:rPr>
          <w:rFonts w:asciiTheme="majorHAnsi" w:eastAsia="Times New Roman" w:hAnsiTheme="majorHAnsi" w:cstheme="majorHAnsi"/>
          <w:color w:val="auto"/>
          <w:sz w:val="24"/>
          <w:szCs w:val="24"/>
        </w:rPr>
        <w:t>Não poderão disputar esta licitação:</w:t>
      </w:r>
      <w:bookmarkEnd w:id="6"/>
    </w:p>
    <w:p w14:paraId="341C241D" w14:textId="77777777" w:rsidR="003C7A23" w:rsidRPr="004737DD" w:rsidRDefault="003C7A23" w:rsidP="009D7D9B">
      <w:pPr>
        <w:numPr>
          <w:ilvl w:val="2"/>
          <w:numId w:val="1"/>
        </w:numPr>
        <w:tabs>
          <w:tab w:val="left" w:pos="1440"/>
        </w:tabs>
        <w:autoSpaceDE w:val="0"/>
        <w:snapToGrid w:val="0"/>
        <w:spacing w:beforeLines="120" w:before="288" w:afterLines="120" w:after="288" w:line="360" w:lineRule="auto"/>
        <w:ind w:left="0" w:firstLine="0"/>
        <w:jc w:val="both"/>
        <w:rPr>
          <w:rFonts w:asciiTheme="majorHAnsi" w:hAnsiTheme="majorHAnsi" w:cstheme="majorHAnsi"/>
        </w:rPr>
      </w:pPr>
      <w:bookmarkStart w:id="7" w:name="_Ref113883338"/>
      <w:r w:rsidRPr="004737DD">
        <w:rPr>
          <w:rFonts w:asciiTheme="majorHAnsi" w:hAnsiTheme="majorHAnsi" w:cstheme="majorHAnsi"/>
        </w:rPr>
        <w:t>aquele que não atenda às condições deste Edital e seu(s) anexo(s);</w:t>
      </w:r>
    </w:p>
    <w:p w14:paraId="36A2458D"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bookmarkStart w:id="8" w:name="_Ref114659912"/>
      <w:r w:rsidRPr="004737DD">
        <w:rPr>
          <w:rFonts w:asciiTheme="majorHAnsi" w:hAnsiTheme="majorHAnsi" w:cstheme="majorHAnsi"/>
          <w:color w:val="auto"/>
          <w:sz w:val="24"/>
          <w:szCs w:val="24"/>
        </w:rPr>
        <w:t>autor do anteprojeto, do projeto básico ou do projeto executivo, pessoa física ou jurídica, quando a licitação versar sobre serviços ou fornecimento de bens a ele relacionados;</w:t>
      </w:r>
      <w:bookmarkEnd w:id="7"/>
      <w:bookmarkEnd w:id="8"/>
    </w:p>
    <w:p w14:paraId="0A5303F9"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bookmarkStart w:id="9" w:name="_Ref114659913"/>
      <w:bookmarkStart w:id="10" w:name="_Ref113883339"/>
      <w:r w:rsidRPr="004737DD">
        <w:rPr>
          <w:rFonts w:asciiTheme="majorHAnsi" w:hAnsiTheme="majorHAnsi" w:cstheme="majorHAnsi"/>
          <w:color w:val="auto"/>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sidRPr="004737DD">
        <w:rPr>
          <w:rFonts w:asciiTheme="majorHAnsi" w:hAnsiTheme="majorHAnsi" w:cstheme="majorHAnsi"/>
          <w:color w:val="auto"/>
          <w:sz w:val="24"/>
          <w:szCs w:val="24"/>
        </w:rPr>
        <w:t xml:space="preserve"> </w:t>
      </w:r>
      <w:bookmarkEnd w:id="10"/>
    </w:p>
    <w:p w14:paraId="2DCC2174"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bookmarkStart w:id="11" w:name="_Ref113883003"/>
      <w:r w:rsidRPr="004737DD">
        <w:rPr>
          <w:rFonts w:asciiTheme="majorHAnsi" w:hAnsiTheme="majorHAnsi" w:cstheme="majorHAnsi"/>
          <w:color w:val="auto"/>
          <w:sz w:val="24"/>
          <w:szCs w:val="24"/>
        </w:rPr>
        <w:lastRenderedPageBreak/>
        <w:t>pessoa física ou jurídica que se encontre, ao tempo da licitação, impossibilitada de participar da licitação em decorrência de sanção que lhe foi imposta;</w:t>
      </w:r>
      <w:bookmarkEnd w:id="11"/>
    </w:p>
    <w:p w14:paraId="0B2C2940"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36880D20"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bookmarkStart w:id="12" w:name="_Ref113883579"/>
      <w:r w:rsidRPr="004737DD">
        <w:rPr>
          <w:rFonts w:asciiTheme="majorHAnsi" w:hAnsiTheme="majorHAnsi" w:cstheme="majorHAnsi"/>
          <w:color w:val="auto"/>
          <w:sz w:val="24"/>
          <w:szCs w:val="24"/>
        </w:rPr>
        <w:t xml:space="preserve">empresas controladoras, controladas ou coligadas, nos termos da </w:t>
      </w:r>
      <w:hyperlink r:id="rId17" w:history="1">
        <w:r w:rsidRPr="004737DD">
          <w:rPr>
            <w:rStyle w:val="Hyperlink"/>
            <w:rFonts w:asciiTheme="majorHAnsi" w:hAnsiTheme="majorHAnsi" w:cstheme="majorHAnsi"/>
            <w:sz w:val="24"/>
            <w:szCs w:val="24"/>
          </w:rPr>
          <w:t>Lei nº 6.404, de 15 de dezembro de 1976</w:t>
        </w:r>
      </w:hyperlink>
      <w:r w:rsidRPr="004737DD">
        <w:rPr>
          <w:rFonts w:asciiTheme="majorHAnsi" w:hAnsiTheme="majorHAnsi" w:cstheme="majorHAnsi"/>
          <w:color w:val="auto"/>
          <w:sz w:val="24"/>
          <w:szCs w:val="24"/>
        </w:rPr>
        <w:t>, concorrendo entre si;</w:t>
      </w:r>
      <w:bookmarkEnd w:id="12"/>
    </w:p>
    <w:p w14:paraId="70C533AD" w14:textId="5E38B3D0" w:rsidR="00DC2236"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18826381"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bookmarkStart w:id="13" w:name="_Ref113962336"/>
      <w:r w:rsidRPr="004737DD">
        <w:rPr>
          <w:rFonts w:asciiTheme="majorHAnsi" w:hAnsiTheme="majorHAnsi" w:cstheme="majorHAnsi"/>
          <w:color w:val="auto"/>
          <w:sz w:val="24"/>
          <w:szCs w:val="24"/>
        </w:rPr>
        <w:t>agente público do órgão ou entidade licitante</w:t>
      </w:r>
      <w:r w:rsidR="0097508B" w:rsidRPr="004737DD">
        <w:rPr>
          <w:rFonts w:asciiTheme="majorHAnsi" w:hAnsiTheme="majorHAnsi" w:cstheme="majorHAnsi"/>
          <w:color w:val="auto"/>
          <w:sz w:val="24"/>
          <w:szCs w:val="24"/>
        </w:rPr>
        <w:t>, na qualidade de pessoa física ou de representante da pessoa jurídica</w:t>
      </w:r>
      <w:r w:rsidRPr="004737DD">
        <w:rPr>
          <w:rFonts w:asciiTheme="majorHAnsi" w:hAnsiTheme="majorHAnsi" w:cstheme="majorHAnsi"/>
          <w:color w:val="auto"/>
          <w:sz w:val="24"/>
          <w:szCs w:val="24"/>
        </w:rPr>
        <w:t>;</w:t>
      </w:r>
      <w:bookmarkEnd w:id="13"/>
    </w:p>
    <w:p w14:paraId="58D1E852" w14:textId="77777777" w:rsidR="003C7A23" w:rsidRPr="004737DD" w:rsidRDefault="003C7A23" w:rsidP="009D7D9B">
      <w:pPr>
        <w:numPr>
          <w:ilvl w:val="2"/>
          <w:numId w:val="1"/>
        </w:numPr>
        <w:tabs>
          <w:tab w:val="left" w:pos="1440"/>
        </w:tabs>
        <w:autoSpaceDE w:val="0"/>
        <w:snapToGrid w:val="0"/>
        <w:spacing w:beforeLines="120" w:before="288" w:afterLines="120" w:after="288" w:line="360" w:lineRule="auto"/>
        <w:ind w:left="0" w:firstLine="0"/>
        <w:jc w:val="both"/>
        <w:rPr>
          <w:rFonts w:asciiTheme="majorHAnsi" w:hAnsiTheme="majorHAnsi" w:cstheme="majorHAnsi"/>
          <w:color w:val="000000"/>
        </w:rPr>
      </w:pPr>
      <w:r w:rsidRPr="004737DD">
        <w:rPr>
          <w:rFonts w:asciiTheme="majorHAnsi" w:hAnsiTheme="majorHAnsi" w:cstheme="majorHAnsi"/>
          <w:color w:val="000000"/>
        </w:rPr>
        <w:t>Organizações da Sociedade Civil de Interesse Público - OSCIP, atuando nessa condição;</w:t>
      </w:r>
    </w:p>
    <w:p w14:paraId="07CA7526" w14:textId="66FAAC4D"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4737DD">
          <w:rPr>
            <w:rStyle w:val="Hyperlink"/>
            <w:rFonts w:asciiTheme="majorHAnsi" w:hAnsiTheme="majorHAnsi" w:cstheme="majorHAnsi"/>
            <w:sz w:val="24"/>
            <w:szCs w:val="24"/>
          </w:rPr>
          <w:t>§ 1º do art. 9º da Lei nº 14.133, de 2021</w:t>
        </w:r>
      </w:hyperlink>
      <w:r w:rsidRPr="004737DD">
        <w:rPr>
          <w:rFonts w:asciiTheme="majorHAnsi" w:hAnsiTheme="majorHAnsi" w:cstheme="majorHAnsi"/>
          <w:sz w:val="24"/>
          <w:szCs w:val="24"/>
        </w:rPr>
        <w:t>.</w:t>
      </w:r>
    </w:p>
    <w:p w14:paraId="7CFCE0BB" w14:textId="0CBCC633"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impedimento de que trata o item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_Ref113883003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2.6.4</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202FFB9D"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bookmarkStart w:id="14" w:name="art14§2"/>
      <w:bookmarkEnd w:id="14"/>
      <w:r w:rsidRPr="004737DD">
        <w:rPr>
          <w:rFonts w:asciiTheme="majorHAnsi" w:hAnsiTheme="majorHAnsi" w:cstheme="majorHAnsi"/>
          <w:sz w:val="24"/>
          <w:szCs w:val="24"/>
        </w:rPr>
        <w:lastRenderedPageBreak/>
        <w:t xml:space="preserve">A critério da Administração e exclusivamente a seu serviço, o autor dos projetos e a empresa a que se referem os itens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_Ref114659912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2.6.2</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e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_Ref114659913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2.6.3</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bookmarkStart w:id="15" w:name="art14§3"/>
      <w:bookmarkEnd w:id="15"/>
      <w:r w:rsidRPr="004737DD">
        <w:rPr>
          <w:rFonts w:asciiTheme="majorHAnsi" w:hAnsiTheme="majorHAnsi" w:cstheme="majorHAnsi"/>
          <w:sz w:val="24"/>
          <w:szCs w:val="24"/>
        </w:rPr>
        <w:t>Equiparam-se aos autores do projeto as empresas integrantes do mesmo grupo econômico.</w:t>
      </w:r>
    </w:p>
    <w:p w14:paraId="144ECC01" w14:textId="7E8F6A7E"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bookmarkStart w:id="16" w:name="art14§4"/>
      <w:bookmarkEnd w:id="16"/>
      <w:r w:rsidRPr="004737DD">
        <w:rPr>
          <w:rFonts w:asciiTheme="majorHAnsi" w:hAnsiTheme="majorHAnsi" w:cstheme="majorHAnsi"/>
          <w:sz w:val="24"/>
          <w:szCs w:val="24"/>
        </w:rPr>
        <w:t xml:space="preserve">O disposto nos itens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_Ref114659912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2.6.2</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e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_Ref114659913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2.6.3</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bookmarkStart w:id="17" w:name="art14§5"/>
      <w:bookmarkEnd w:id="17"/>
      <w:r w:rsidRPr="004737DD">
        <w:rPr>
          <w:rFonts w:asciiTheme="majorHAnsi" w:hAnsiTheme="majorHAnsi" w:cstheme="majorHAnsi"/>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history="1">
        <w:r w:rsidRPr="004737DD">
          <w:rPr>
            <w:rStyle w:val="Hyperlink"/>
            <w:rFonts w:asciiTheme="majorHAnsi" w:hAnsiTheme="majorHAnsi" w:cstheme="majorHAnsi"/>
            <w:sz w:val="24"/>
            <w:szCs w:val="24"/>
          </w:rPr>
          <w:t>Lei nº 14.133/2021</w:t>
        </w:r>
      </w:hyperlink>
      <w:r w:rsidRPr="004737DD">
        <w:rPr>
          <w:rFonts w:asciiTheme="majorHAnsi" w:hAnsiTheme="majorHAnsi" w:cstheme="majorHAnsi"/>
          <w:sz w:val="24"/>
          <w:szCs w:val="24"/>
        </w:rPr>
        <w:t>.</w:t>
      </w:r>
    </w:p>
    <w:p w14:paraId="3758D6FB" w14:textId="06068B36" w:rsidR="005E7573" w:rsidRPr="004737DD" w:rsidRDefault="003C7A23" w:rsidP="009D7D9B">
      <w:pPr>
        <w:pStyle w:val="Nivel2"/>
        <w:autoSpaceDE w:val="0"/>
        <w:autoSpaceDN w:val="0"/>
        <w:adjustRightInd w:val="0"/>
        <w:spacing w:beforeLines="120" w:before="288" w:afterLines="120" w:after="288" w:line="360" w:lineRule="auto"/>
        <w:ind w:left="0" w:firstLine="0"/>
        <w:rPr>
          <w:rFonts w:asciiTheme="majorHAnsi" w:hAnsiTheme="majorHAnsi" w:cstheme="majorHAnsi"/>
          <w:sz w:val="24"/>
          <w:szCs w:val="24"/>
          <w:lang w:eastAsia="en-US"/>
        </w:rPr>
      </w:pPr>
      <w:r w:rsidRPr="004737DD">
        <w:rPr>
          <w:rFonts w:asciiTheme="majorHAnsi" w:hAnsiTheme="majorHAnsi" w:cstheme="majorHAnsi"/>
          <w:sz w:val="24"/>
          <w:szCs w:val="24"/>
        </w:rPr>
        <w:t xml:space="preserve">A vedação de que trata o item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_Ref113962336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2.6.8</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40A4A808" w14:textId="0215E2DB" w:rsidR="005E7573" w:rsidRPr="004737DD" w:rsidRDefault="005E7573" w:rsidP="009D7D9B">
      <w:pPr>
        <w:pStyle w:val="Nivel2"/>
        <w:spacing w:beforeLines="120" w:before="288" w:afterLines="120" w:after="288" w:line="360" w:lineRule="auto"/>
        <w:ind w:left="0" w:firstLine="0"/>
        <w:rPr>
          <w:rFonts w:asciiTheme="majorHAnsi" w:eastAsia="Times New Roman" w:hAnsiTheme="majorHAnsi" w:cstheme="majorHAnsi"/>
          <w:color w:val="auto"/>
          <w:sz w:val="24"/>
          <w:szCs w:val="24"/>
        </w:rPr>
      </w:pPr>
      <w:r w:rsidRPr="004737DD">
        <w:rPr>
          <w:rFonts w:asciiTheme="majorHAnsi" w:eastAsia="Times New Roman" w:hAnsiTheme="majorHAnsi" w:cstheme="majorHAnsi"/>
          <w:color w:val="auto"/>
          <w:sz w:val="24"/>
          <w:szCs w:val="24"/>
        </w:rPr>
        <w:t>S</w:t>
      </w:r>
      <w:r w:rsidRPr="004737DD">
        <w:rPr>
          <w:rFonts w:asciiTheme="majorHAnsi" w:hAnsiTheme="majorHAnsi" w:cstheme="majorHAnsi"/>
          <w:sz w:val="24"/>
          <w:szCs w:val="24"/>
          <w:lang w:eastAsia="en-US"/>
        </w:rPr>
        <w:t>erá permitida a participação de pessoas jurídicas reunidas em consórcio, observadas as seguintes regras:</w:t>
      </w:r>
    </w:p>
    <w:p w14:paraId="47B2D39F" w14:textId="77777777" w:rsidR="00E01099" w:rsidRPr="004737DD" w:rsidRDefault="005E7573" w:rsidP="009D7D9B">
      <w:pPr>
        <w:numPr>
          <w:ilvl w:val="2"/>
          <w:numId w:val="1"/>
        </w:numPr>
        <w:tabs>
          <w:tab w:val="left" w:pos="1440"/>
        </w:tabs>
        <w:autoSpaceDE w:val="0"/>
        <w:autoSpaceDN w:val="0"/>
        <w:adjustRightInd w:val="0"/>
        <w:snapToGrid w:val="0"/>
        <w:spacing w:beforeLines="120" w:before="288" w:afterLines="120" w:after="288" w:line="360" w:lineRule="auto"/>
        <w:ind w:left="0" w:firstLine="0"/>
        <w:jc w:val="both"/>
        <w:rPr>
          <w:rFonts w:asciiTheme="majorHAnsi" w:hAnsiTheme="majorHAnsi" w:cstheme="majorHAnsi"/>
          <w:lang w:eastAsia="en-US"/>
        </w:rPr>
      </w:pPr>
      <w:bookmarkStart w:id="18" w:name="_Ref175222349"/>
      <w:r w:rsidRPr="004737DD">
        <w:rPr>
          <w:rFonts w:asciiTheme="majorHAnsi" w:hAnsiTheme="majorHAnsi" w:cstheme="majorHAnsi"/>
          <w:lang w:eastAsia="en-US"/>
        </w:rPr>
        <w:t>as empresas consorciadas apresentarão compromisso público ou particular de constituição do</w:t>
      </w:r>
      <w:r w:rsidR="00E01099" w:rsidRPr="004737DD">
        <w:rPr>
          <w:rFonts w:asciiTheme="majorHAnsi" w:hAnsiTheme="majorHAnsi" w:cstheme="majorHAnsi"/>
          <w:lang w:eastAsia="en-US"/>
        </w:rPr>
        <w:t xml:space="preserve"> </w:t>
      </w:r>
      <w:r w:rsidRPr="004737DD">
        <w:rPr>
          <w:rFonts w:asciiTheme="majorHAnsi" w:hAnsiTheme="majorHAnsi" w:cstheme="majorHAnsi"/>
          <w:lang w:eastAsia="en-US"/>
        </w:rPr>
        <w:t>consórcio, subscrito por todas, onde deverá estar indicada a empresa líder como responsável principal perante o</w:t>
      </w:r>
      <w:r w:rsidR="00E01099" w:rsidRPr="004737DD">
        <w:rPr>
          <w:rFonts w:asciiTheme="majorHAnsi" w:hAnsiTheme="majorHAnsi" w:cstheme="majorHAnsi"/>
          <w:lang w:eastAsia="en-US"/>
        </w:rPr>
        <w:t xml:space="preserve"> </w:t>
      </w:r>
      <w:r w:rsidRPr="004737DD">
        <w:rPr>
          <w:rFonts w:asciiTheme="majorHAnsi" w:hAnsiTheme="majorHAnsi" w:cstheme="majorHAnsi"/>
          <w:lang w:eastAsia="en-US"/>
        </w:rPr>
        <w:t>órgão licitante pelos atos praticados pelo consórcio, devendo constar expressamente do instrumento os poderes</w:t>
      </w:r>
      <w:r w:rsidR="00E01099" w:rsidRPr="004737DD">
        <w:rPr>
          <w:rFonts w:asciiTheme="majorHAnsi" w:hAnsiTheme="majorHAnsi" w:cstheme="majorHAnsi"/>
          <w:lang w:eastAsia="en-US"/>
        </w:rPr>
        <w:t xml:space="preserve"> </w:t>
      </w:r>
      <w:r w:rsidRPr="004737DD">
        <w:rPr>
          <w:rFonts w:asciiTheme="majorHAnsi" w:hAnsiTheme="majorHAnsi" w:cstheme="majorHAnsi"/>
          <w:lang w:eastAsia="en-US"/>
        </w:rPr>
        <w:t>específicos para requerer, assumir compromissos, transigir, discordar, desistir, renunciar, receber e dar</w:t>
      </w:r>
      <w:r w:rsidR="00E01099" w:rsidRPr="004737DD">
        <w:rPr>
          <w:rFonts w:asciiTheme="majorHAnsi" w:hAnsiTheme="majorHAnsi" w:cstheme="majorHAnsi"/>
          <w:lang w:eastAsia="en-US"/>
        </w:rPr>
        <w:t xml:space="preserve"> </w:t>
      </w:r>
      <w:r w:rsidRPr="004737DD">
        <w:rPr>
          <w:rFonts w:asciiTheme="majorHAnsi" w:hAnsiTheme="majorHAnsi" w:cstheme="majorHAnsi"/>
          <w:lang w:eastAsia="en-US"/>
        </w:rPr>
        <w:t>quitação, como também receber citação em Juízo;</w:t>
      </w:r>
      <w:bookmarkEnd w:id="18"/>
    </w:p>
    <w:p w14:paraId="691B0DC2" w14:textId="77777777" w:rsidR="00E01099" w:rsidRPr="004737DD" w:rsidRDefault="005E7573" w:rsidP="009D7D9B">
      <w:pPr>
        <w:numPr>
          <w:ilvl w:val="2"/>
          <w:numId w:val="1"/>
        </w:numPr>
        <w:tabs>
          <w:tab w:val="left" w:pos="1440"/>
        </w:tabs>
        <w:autoSpaceDE w:val="0"/>
        <w:autoSpaceDN w:val="0"/>
        <w:adjustRightInd w:val="0"/>
        <w:snapToGrid w:val="0"/>
        <w:spacing w:beforeLines="120" w:before="288" w:afterLines="120" w:after="288" w:line="360" w:lineRule="auto"/>
        <w:ind w:left="0" w:firstLine="0"/>
        <w:jc w:val="both"/>
        <w:rPr>
          <w:rFonts w:asciiTheme="majorHAnsi" w:hAnsiTheme="majorHAnsi" w:cstheme="majorHAnsi"/>
          <w:lang w:eastAsia="en-US"/>
        </w:rPr>
      </w:pPr>
      <w:r w:rsidRPr="004737DD">
        <w:rPr>
          <w:rFonts w:asciiTheme="majorHAnsi" w:hAnsiTheme="majorHAnsi" w:cstheme="majorHAnsi"/>
          <w:lang w:eastAsia="en-US"/>
        </w:rPr>
        <w:lastRenderedPageBreak/>
        <w:t>impedimento de a empresa consorciada participar, na mesma licitação, de mais de um consórcio</w:t>
      </w:r>
      <w:r w:rsidR="00E01099" w:rsidRPr="004737DD">
        <w:rPr>
          <w:rFonts w:asciiTheme="majorHAnsi" w:hAnsiTheme="majorHAnsi" w:cstheme="majorHAnsi"/>
          <w:lang w:eastAsia="en-US"/>
        </w:rPr>
        <w:t xml:space="preserve"> </w:t>
      </w:r>
      <w:r w:rsidRPr="004737DD">
        <w:rPr>
          <w:rFonts w:asciiTheme="majorHAnsi" w:hAnsiTheme="majorHAnsi" w:cstheme="majorHAnsi"/>
          <w:lang w:eastAsia="en-US"/>
        </w:rPr>
        <w:t>ou de forma isolada;</w:t>
      </w:r>
    </w:p>
    <w:p w14:paraId="279FA4E3" w14:textId="4B93B720" w:rsidR="00E62284" w:rsidRPr="004737DD" w:rsidRDefault="005E7573" w:rsidP="009D7D9B">
      <w:pPr>
        <w:numPr>
          <w:ilvl w:val="2"/>
          <w:numId w:val="1"/>
        </w:numPr>
        <w:tabs>
          <w:tab w:val="left" w:pos="1440"/>
        </w:tabs>
        <w:autoSpaceDE w:val="0"/>
        <w:autoSpaceDN w:val="0"/>
        <w:adjustRightInd w:val="0"/>
        <w:snapToGrid w:val="0"/>
        <w:spacing w:beforeLines="120" w:before="288" w:afterLines="120" w:after="288" w:line="360" w:lineRule="auto"/>
        <w:ind w:left="0" w:firstLine="0"/>
        <w:jc w:val="both"/>
        <w:rPr>
          <w:rFonts w:asciiTheme="majorHAnsi" w:hAnsiTheme="majorHAnsi" w:cstheme="majorHAnsi"/>
          <w:lang w:eastAsia="en-US"/>
        </w:rPr>
      </w:pPr>
      <w:r w:rsidRPr="004737DD">
        <w:rPr>
          <w:rFonts w:asciiTheme="majorHAnsi" w:hAnsiTheme="majorHAnsi" w:cstheme="majorHAnsi"/>
          <w:lang w:eastAsia="en-US"/>
        </w:rPr>
        <w:t>o consórcio vencedor, quando for o caso, ficará obrigado a promover a sua constituição e</w:t>
      </w:r>
      <w:r w:rsidR="00E01099" w:rsidRPr="004737DD">
        <w:rPr>
          <w:rFonts w:asciiTheme="majorHAnsi" w:hAnsiTheme="majorHAnsi" w:cstheme="majorHAnsi"/>
          <w:lang w:eastAsia="en-US"/>
        </w:rPr>
        <w:t xml:space="preserve"> </w:t>
      </w:r>
      <w:r w:rsidRPr="004737DD">
        <w:rPr>
          <w:rFonts w:asciiTheme="majorHAnsi" w:hAnsiTheme="majorHAnsi" w:cstheme="majorHAnsi"/>
          <w:lang w:eastAsia="en-US"/>
        </w:rPr>
        <w:t>registro antes da celebração do Contrato, nos termos do compromisso firmado conforme item</w:t>
      </w:r>
      <w:r w:rsidR="00E62284" w:rsidRPr="004737DD">
        <w:rPr>
          <w:rFonts w:asciiTheme="majorHAnsi" w:hAnsiTheme="majorHAnsi" w:cstheme="majorHAnsi"/>
          <w:lang w:eastAsia="en-US"/>
        </w:rPr>
        <w:t xml:space="preserve"> </w:t>
      </w:r>
      <w:r w:rsidR="0032240E" w:rsidRPr="004737DD">
        <w:rPr>
          <w:rFonts w:asciiTheme="majorHAnsi" w:hAnsiTheme="majorHAnsi" w:cstheme="majorHAnsi"/>
          <w:lang w:eastAsia="en-US"/>
        </w:rPr>
        <w:fldChar w:fldCharType="begin"/>
      </w:r>
      <w:r w:rsidR="0032240E" w:rsidRPr="004737DD">
        <w:rPr>
          <w:rFonts w:asciiTheme="majorHAnsi" w:hAnsiTheme="majorHAnsi" w:cstheme="majorHAnsi"/>
          <w:lang w:eastAsia="en-US"/>
        </w:rPr>
        <w:instrText xml:space="preserve"> REF _Ref175222349 \r \h </w:instrText>
      </w:r>
      <w:r w:rsidR="007215BD" w:rsidRPr="004737DD">
        <w:rPr>
          <w:rFonts w:asciiTheme="majorHAnsi" w:hAnsiTheme="majorHAnsi" w:cstheme="majorHAnsi"/>
          <w:lang w:eastAsia="en-US"/>
        </w:rPr>
        <w:instrText xml:space="preserve"> \* MERGEFORMAT </w:instrText>
      </w:r>
      <w:r w:rsidR="0032240E" w:rsidRPr="004737DD">
        <w:rPr>
          <w:rFonts w:asciiTheme="majorHAnsi" w:hAnsiTheme="majorHAnsi" w:cstheme="majorHAnsi"/>
          <w:lang w:eastAsia="en-US"/>
        </w:rPr>
      </w:r>
      <w:r w:rsidR="0032240E" w:rsidRPr="004737DD">
        <w:rPr>
          <w:rFonts w:asciiTheme="majorHAnsi" w:hAnsiTheme="majorHAnsi" w:cstheme="majorHAnsi"/>
          <w:lang w:eastAsia="en-US"/>
        </w:rPr>
        <w:fldChar w:fldCharType="separate"/>
      </w:r>
      <w:r w:rsidR="004254A1">
        <w:rPr>
          <w:rFonts w:asciiTheme="majorHAnsi" w:hAnsiTheme="majorHAnsi" w:cstheme="majorHAnsi"/>
          <w:lang w:eastAsia="en-US"/>
        </w:rPr>
        <w:t>2.13.1</w:t>
      </w:r>
      <w:r w:rsidR="0032240E" w:rsidRPr="004737DD">
        <w:rPr>
          <w:rFonts w:asciiTheme="majorHAnsi" w:hAnsiTheme="majorHAnsi" w:cstheme="majorHAnsi"/>
          <w:lang w:eastAsia="en-US"/>
        </w:rPr>
        <w:fldChar w:fldCharType="end"/>
      </w:r>
      <w:r w:rsidRPr="004737DD">
        <w:rPr>
          <w:rFonts w:asciiTheme="majorHAnsi" w:hAnsiTheme="majorHAnsi" w:cstheme="majorHAnsi"/>
          <w:lang w:eastAsia="en-US"/>
        </w:rPr>
        <w:t>;</w:t>
      </w:r>
    </w:p>
    <w:p w14:paraId="199F138E" w14:textId="77777777" w:rsidR="00D978A0" w:rsidRPr="004737DD" w:rsidRDefault="005E7573" w:rsidP="009D7D9B">
      <w:pPr>
        <w:numPr>
          <w:ilvl w:val="2"/>
          <w:numId w:val="1"/>
        </w:numPr>
        <w:tabs>
          <w:tab w:val="left" w:pos="1440"/>
        </w:tabs>
        <w:autoSpaceDE w:val="0"/>
        <w:autoSpaceDN w:val="0"/>
        <w:adjustRightInd w:val="0"/>
        <w:snapToGrid w:val="0"/>
        <w:spacing w:beforeLines="120" w:before="288" w:afterLines="120" w:after="288" w:line="360" w:lineRule="auto"/>
        <w:ind w:left="0" w:firstLine="0"/>
        <w:jc w:val="both"/>
        <w:rPr>
          <w:rFonts w:asciiTheme="majorHAnsi" w:hAnsiTheme="majorHAnsi" w:cstheme="majorHAnsi"/>
          <w:lang w:eastAsia="en-US"/>
        </w:rPr>
      </w:pPr>
      <w:r w:rsidRPr="004737DD">
        <w:rPr>
          <w:rFonts w:asciiTheme="majorHAnsi" w:hAnsiTheme="majorHAnsi" w:cstheme="majorHAnsi"/>
          <w:lang w:eastAsia="en-US"/>
        </w:rPr>
        <w:t>empresas consorciadas responderão solidariamente pelos atos praticados em consórcio,</w:t>
      </w:r>
      <w:r w:rsidR="00E62284" w:rsidRPr="004737DD">
        <w:rPr>
          <w:rFonts w:asciiTheme="majorHAnsi" w:hAnsiTheme="majorHAnsi" w:cstheme="majorHAnsi"/>
          <w:lang w:eastAsia="en-US"/>
        </w:rPr>
        <w:t xml:space="preserve"> </w:t>
      </w:r>
      <w:r w:rsidRPr="004737DD">
        <w:rPr>
          <w:rFonts w:asciiTheme="majorHAnsi" w:hAnsiTheme="majorHAnsi" w:cstheme="majorHAnsi"/>
          <w:lang w:eastAsia="en-US"/>
        </w:rPr>
        <w:t>tanto na fase da licitação quanto na da execução do Contrato;</w:t>
      </w:r>
    </w:p>
    <w:p w14:paraId="29221513" w14:textId="4EE3DBDD" w:rsidR="00B2562B" w:rsidRPr="004737DD" w:rsidRDefault="005E7573" w:rsidP="00FE67BE">
      <w:pPr>
        <w:numPr>
          <w:ilvl w:val="2"/>
          <w:numId w:val="1"/>
        </w:numPr>
        <w:tabs>
          <w:tab w:val="left" w:pos="1440"/>
        </w:tabs>
        <w:autoSpaceDE w:val="0"/>
        <w:autoSpaceDN w:val="0"/>
        <w:adjustRightInd w:val="0"/>
        <w:snapToGrid w:val="0"/>
        <w:spacing w:beforeLines="120" w:before="288" w:afterLines="120" w:after="288" w:line="360" w:lineRule="auto"/>
        <w:ind w:left="0" w:firstLine="0"/>
        <w:jc w:val="both"/>
        <w:rPr>
          <w:rFonts w:asciiTheme="majorHAnsi" w:hAnsiTheme="majorHAnsi" w:cstheme="majorHAnsi"/>
          <w:lang w:eastAsia="en-US"/>
        </w:rPr>
      </w:pPr>
      <w:r w:rsidRPr="004737DD">
        <w:rPr>
          <w:rFonts w:asciiTheme="majorHAnsi" w:hAnsiTheme="majorHAnsi" w:cstheme="majorHAnsi"/>
          <w:lang w:eastAsia="en-US"/>
        </w:rPr>
        <w:t>A substituição de consorciado deverá ser expressamente autorizada pelo órgão ou entidade</w:t>
      </w:r>
      <w:r w:rsidR="00E62284" w:rsidRPr="004737DD">
        <w:rPr>
          <w:rFonts w:asciiTheme="majorHAnsi" w:hAnsiTheme="majorHAnsi" w:cstheme="majorHAnsi"/>
          <w:lang w:eastAsia="en-US"/>
        </w:rPr>
        <w:t xml:space="preserve"> </w:t>
      </w:r>
      <w:r w:rsidRPr="004737DD">
        <w:rPr>
          <w:rFonts w:asciiTheme="majorHAnsi" w:hAnsiTheme="majorHAnsi" w:cstheme="majorHAnsi"/>
          <w:lang w:eastAsia="en-US"/>
        </w:rPr>
        <w:t>contratante e condicionada à comprovação de que a nova empresa do consórcio possui, no mínimo, os mesmos</w:t>
      </w:r>
      <w:r w:rsidR="00E62284" w:rsidRPr="004737DD">
        <w:rPr>
          <w:rFonts w:asciiTheme="majorHAnsi" w:hAnsiTheme="majorHAnsi" w:cstheme="majorHAnsi"/>
          <w:lang w:eastAsia="en-US"/>
        </w:rPr>
        <w:t xml:space="preserve"> </w:t>
      </w:r>
      <w:r w:rsidRPr="004737DD">
        <w:rPr>
          <w:rFonts w:asciiTheme="majorHAnsi" w:hAnsiTheme="majorHAnsi" w:cstheme="majorHAnsi"/>
          <w:lang w:eastAsia="en-US"/>
        </w:rPr>
        <w:t xml:space="preserve">quantitativos para efeito de habilitação técnica e os mesmos valores para efeito de qualificação </w:t>
      </w:r>
      <w:r w:rsidR="00E62284" w:rsidRPr="004737DD">
        <w:rPr>
          <w:rFonts w:asciiTheme="majorHAnsi" w:hAnsiTheme="majorHAnsi" w:cstheme="majorHAnsi"/>
          <w:lang w:eastAsia="en-US"/>
        </w:rPr>
        <w:t xml:space="preserve">econômico-financeira </w:t>
      </w:r>
      <w:r w:rsidRPr="004737DD">
        <w:rPr>
          <w:rFonts w:asciiTheme="majorHAnsi" w:hAnsiTheme="majorHAnsi" w:cstheme="majorHAnsi"/>
          <w:lang w:eastAsia="en-US"/>
        </w:rPr>
        <w:t>apresentados pela empresa substituída para fins de habilitação do consórcio no processo licitatório</w:t>
      </w:r>
      <w:r w:rsidR="00E62284" w:rsidRPr="004737DD">
        <w:rPr>
          <w:rFonts w:asciiTheme="majorHAnsi" w:hAnsiTheme="majorHAnsi" w:cstheme="majorHAnsi"/>
          <w:lang w:eastAsia="en-US"/>
        </w:rPr>
        <w:t xml:space="preserve"> </w:t>
      </w:r>
      <w:r w:rsidRPr="004737DD">
        <w:rPr>
          <w:rFonts w:asciiTheme="majorHAnsi" w:hAnsiTheme="majorHAnsi" w:cstheme="majorHAnsi"/>
          <w:lang w:eastAsia="en-US"/>
        </w:rPr>
        <w:t>que originou o contrato.</w:t>
      </w:r>
    </w:p>
    <w:p w14:paraId="4B0879D9" w14:textId="5FA6F4EF" w:rsidR="003C7A23" w:rsidRPr="004737DD" w:rsidRDefault="00E62284" w:rsidP="009D7D9B">
      <w:pPr>
        <w:pStyle w:val="Nivel01"/>
        <w:spacing w:beforeLines="120" w:before="288" w:afterLines="120" w:after="288" w:line="360" w:lineRule="auto"/>
        <w:ind w:left="0" w:firstLine="0"/>
        <w:rPr>
          <w:rFonts w:asciiTheme="majorHAnsi" w:hAnsiTheme="majorHAnsi" w:cstheme="majorHAnsi"/>
          <w:sz w:val="24"/>
          <w:szCs w:val="24"/>
        </w:rPr>
      </w:pPr>
      <w:bookmarkStart w:id="19" w:name="_Toc175234601"/>
      <w:r w:rsidRPr="004737DD">
        <w:rPr>
          <w:rFonts w:asciiTheme="majorHAnsi" w:hAnsiTheme="majorHAnsi" w:cstheme="majorHAnsi"/>
          <w:sz w:val="24"/>
          <w:szCs w:val="24"/>
        </w:rPr>
        <w:t xml:space="preserve">DAS DECLARAÇÕES, </w:t>
      </w:r>
      <w:r w:rsidR="003C7A23" w:rsidRPr="004737DD">
        <w:rPr>
          <w:rFonts w:asciiTheme="majorHAnsi" w:hAnsiTheme="majorHAnsi" w:cstheme="majorHAnsi"/>
          <w:sz w:val="24"/>
          <w:szCs w:val="24"/>
        </w:rPr>
        <w:t>DA APRESENTAÇÃO DA PROPOSTA E DOS DOCUMENTOS DE HABILITAÇÃO</w:t>
      </w:r>
      <w:bookmarkEnd w:id="19"/>
    </w:p>
    <w:p w14:paraId="0CDC5BEB"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bookmarkStart w:id="20" w:name="_Ref113886867"/>
      <w:r w:rsidRPr="004737DD">
        <w:rPr>
          <w:rFonts w:asciiTheme="majorHAnsi" w:hAnsiTheme="majorHAnsi" w:cstheme="majorHAnsi"/>
          <w:color w:val="auto"/>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14:paraId="44617891"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bookmarkStart w:id="21" w:name="_Ref113968921"/>
      <w:r w:rsidRPr="004737DD">
        <w:rPr>
          <w:rFonts w:asciiTheme="majorHAnsi" w:eastAsia="Times New Roman" w:hAnsiTheme="majorHAnsi" w:cstheme="majorHAnsi"/>
          <w:color w:val="auto"/>
          <w:sz w:val="24"/>
          <w:szCs w:val="24"/>
        </w:rPr>
        <w:t>No cadastramento da proposta inicial, o licitante declarará, em campo próprio do sistema, que:</w:t>
      </w:r>
      <w:bookmarkEnd w:id="21"/>
    </w:p>
    <w:p w14:paraId="66BCEA95" w14:textId="4BB97763" w:rsidR="00DC2236"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lastRenderedPageBreak/>
        <w:t xml:space="preserve">não emprega menor de 18 anos em trabalho noturno, perigoso ou insalubre e não emprega menor de 16 anos, salvo menor, a partir de 14 anos, na condição de aprendiz, nos termos do </w:t>
      </w:r>
      <w:hyperlink r:id="rId20" w:anchor="art7" w:history="1">
        <w:r w:rsidRPr="004737DD">
          <w:rPr>
            <w:rStyle w:val="Hyperlink"/>
            <w:rFonts w:asciiTheme="majorHAnsi" w:hAnsiTheme="majorHAnsi" w:cstheme="majorHAnsi"/>
            <w:sz w:val="24"/>
            <w:szCs w:val="24"/>
          </w:rPr>
          <w:t>artigo 7°, XXXIII, da Constituição</w:t>
        </w:r>
      </w:hyperlink>
      <w:r w:rsidRPr="004737DD">
        <w:rPr>
          <w:rFonts w:asciiTheme="majorHAnsi" w:hAnsiTheme="majorHAnsi" w:cstheme="majorHAnsi"/>
          <w:color w:val="auto"/>
          <w:sz w:val="24"/>
          <w:szCs w:val="24"/>
        </w:rPr>
        <w:t>;</w:t>
      </w:r>
    </w:p>
    <w:p w14:paraId="1F36097B" w14:textId="742D313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não possui</w:t>
      </w:r>
      <w:r w:rsidR="00CC6A5F" w:rsidRPr="004737DD">
        <w:rPr>
          <w:rFonts w:asciiTheme="majorHAnsi" w:hAnsiTheme="majorHAnsi" w:cstheme="majorHAnsi"/>
          <w:sz w:val="24"/>
          <w:szCs w:val="24"/>
        </w:rPr>
        <w:t xml:space="preserve"> </w:t>
      </w:r>
      <w:r w:rsidRPr="004737DD">
        <w:rPr>
          <w:rFonts w:asciiTheme="majorHAnsi" w:hAnsiTheme="majorHAnsi" w:cstheme="majorHAnsi"/>
          <w:sz w:val="24"/>
          <w:szCs w:val="24"/>
        </w:rPr>
        <w:t xml:space="preserve">empregados executando trabalho degradante ou forçado, observando o disposto nos </w:t>
      </w:r>
      <w:hyperlink r:id="rId21" w:history="1">
        <w:r w:rsidRPr="004737DD">
          <w:rPr>
            <w:rStyle w:val="Hyperlink"/>
            <w:rFonts w:asciiTheme="majorHAnsi" w:hAnsiTheme="majorHAnsi" w:cstheme="majorHAnsi"/>
            <w:sz w:val="24"/>
            <w:szCs w:val="24"/>
          </w:rPr>
          <w:t>incisos III e IV do art. 1º e no inciso III do art. 5º da Constituição Federal</w:t>
        </w:r>
      </w:hyperlink>
      <w:r w:rsidRPr="004737DD">
        <w:rPr>
          <w:rFonts w:asciiTheme="majorHAnsi" w:hAnsiTheme="majorHAnsi" w:cstheme="majorHAnsi"/>
          <w:sz w:val="24"/>
          <w:szCs w:val="24"/>
        </w:rPr>
        <w:t>;</w:t>
      </w:r>
    </w:p>
    <w:p w14:paraId="7716898C"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cumpre as exigências de reserva de cargos para pessoa com deficiência e para reabilitado da Previdência Social, previstas em lei e em outras normas específicas.</w:t>
      </w:r>
    </w:p>
    <w:p w14:paraId="36A7C635" w14:textId="4BD059E2"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licitante organizado em cooperativa deverá declarar, ainda, em campo próprio do sistema eletrônico, que cumpre os requisitos estabelecidos no </w:t>
      </w:r>
      <w:hyperlink r:id="rId22" w:anchor="art16" w:history="1">
        <w:r w:rsidRPr="004737DD">
          <w:rPr>
            <w:rStyle w:val="Hyperlink"/>
            <w:rFonts w:asciiTheme="majorHAnsi" w:hAnsiTheme="majorHAnsi" w:cstheme="majorHAnsi"/>
            <w:sz w:val="24"/>
            <w:szCs w:val="24"/>
          </w:rPr>
          <w:t>artigo 16 da Lei nº 14.133, de 2021</w:t>
        </w:r>
      </w:hyperlink>
      <w:r w:rsidRPr="004737DD">
        <w:rPr>
          <w:rFonts w:asciiTheme="majorHAnsi" w:hAnsiTheme="majorHAnsi" w:cstheme="majorHAnsi"/>
          <w:sz w:val="24"/>
          <w:szCs w:val="24"/>
        </w:rPr>
        <w:t>.</w:t>
      </w:r>
    </w:p>
    <w:p w14:paraId="7F68966D" w14:textId="5C0997EF"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bookmarkStart w:id="22" w:name="_Ref117000019"/>
      <w:r w:rsidRPr="004737DD">
        <w:rPr>
          <w:rFonts w:asciiTheme="majorHAnsi" w:hAnsiTheme="majorHAnsi" w:cstheme="majorHAnsi"/>
          <w:sz w:val="24"/>
          <w:szCs w:val="24"/>
        </w:rPr>
        <w:t xml:space="preserve">O fornecedor enquadrado como microempresa, empresa de pequeno porte ou sociedade cooperativa deverá declarar, ainda, em campo próprio do sistema eletrônico, que cumpre os requisitos estabelecidos no </w:t>
      </w:r>
      <w:hyperlink r:id="rId23" w:anchor="art3" w:history="1">
        <w:r w:rsidRPr="004737DD">
          <w:rPr>
            <w:rStyle w:val="Hyperlink"/>
            <w:rFonts w:asciiTheme="majorHAnsi" w:hAnsiTheme="majorHAnsi" w:cstheme="majorHAnsi"/>
            <w:sz w:val="24"/>
            <w:szCs w:val="24"/>
          </w:rPr>
          <w:t>artigo 3° da Lei Complementar nº 123, de 2006</w:t>
        </w:r>
      </w:hyperlink>
      <w:r w:rsidRPr="004737DD">
        <w:rPr>
          <w:rFonts w:asciiTheme="majorHAnsi" w:hAnsiTheme="majorHAnsi" w:cstheme="majorHAnsi"/>
          <w:sz w:val="24"/>
          <w:szCs w:val="24"/>
        </w:rPr>
        <w:t xml:space="preserve">, estando apto a usufruir do tratamento favorecido estabelecido em seus </w:t>
      </w:r>
      <w:bookmarkEnd w:id="22"/>
      <w:r w:rsidR="001708CD" w:rsidRPr="004737DD">
        <w:fldChar w:fldCharType="begin"/>
      </w:r>
      <w:r w:rsidR="001708CD" w:rsidRPr="004737DD">
        <w:rPr>
          <w:rFonts w:asciiTheme="majorHAnsi" w:hAnsiTheme="majorHAnsi" w:cstheme="majorHAnsi"/>
          <w:sz w:val="24"/>
          <w:szCs w:val="24"/>
        </w:rPr>
        <w:instrText>HYPERLINK "https://www.planalto.gov.br/ccivil_03/leis/lcp/lcp123.htm" \l "art42"</w:instrText>
      </w:r>
      <w:r w:rsidR="001708CD" w:rsidRPr="004737DD">
        <w:fldChar w:fldCharType="separate"/>
      </w:r>
      <w:proofErr w:type="spellStart"/>
      <w:r w:rsidRPr="004737DD">
        <w:rPr>
          <w:rStyle w:val="Hyperlink"/>
          <w:rFonts w:asciiTheme="majorHAnsi" w:hAnsiTheme="majorHAnsi" w:cstheme="majorHAnsi"/>
          <w:sz w:val="24"/>
          <w:szCs w:val="24"/>
        </w:rPr>
        <w:t>arts</w:t>
      </w:r>
      <w:proofErr w:type="spellEnd"/>
      <w:r w:rsidRPr="004737DD">
        <w:rPr>
          <w:rStyle w:val="Hyperlink"/>
          <w:rFonts w:asciiTheme="majorHAnsi" w:hAnsiTheme="majorHAnsi" w:cstheme="majorHAnsi"/>
          <w:sz w:val="24"/>
          <w:szCs w:val="24"/>
        </w:rPr>
        <w:t>. 42 a 49</w:t>
      </w:r>
      <w:r w:rsidR="001708CD" w:rsidRPr="004737DD">
        <w:rPr>
          <w:rStyle w:val="Hyperlink"/>
          <w:rFonts w:asciiTheme="majorHAnsi" w:hAnsiTheme="majorHAnsi" w:cstheme="majorHAnsi"/>
          <w:sz w:val="24"/>
          <w:szCs w:val="24"/>
        </w:rPr>
        <w:fldChar w:fldCharType="end"/>
      </w:r>
      <w:r w:rsidRPr="004737DD">
        <w:rPr>
          <w:rFonts w:asciiTheme="majorHAnsi" w:hAnsiTheme="majorHAnsi" w:cstheme="majorHAnsi"/>
          <w:sz w:val="24"/>
          <w:szCs w:val="24"/>
        </w:rPr>
        <w:t xml:space="preserve">, observado o disposto nos </w:t>
      </w:r>
      <w:hyperlink r:id="rId24" w:anchor="art4§1" w:history="1">
        <w:r w:rsidRPr="004737DD">
          <w:rPr>
            <w:rStyle w:val="Hyperlink"/>
            <w:rFonts w:asciiTheme="majorHAnsi" w:hAnsiTheme="majorHAnsi" w:cstheme="majorHAnsi"/>
            <w:sz w:val="24"/>
            <w:szCs w:val="24"/>
          </w:rPr>
          <w:t>§§ 1º ao 3º do art. 4º, da Lei n.º 14.133, de 2021.</w:t>
        </w:r>
      </w:hyperlink>
    </w:p>
    <w:p w14:paraId="79F6C9A9" w14:textId="7C805BEE"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A falsidade da declaração de que trata os itens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_Ref113968921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3.2</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ou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_Ref117000019 \r \h </w:instrText>
      </w:r>
      <w:r w:rsidR="00F522F3" w:rsidRPr="004737DD">
        <w:rPr>
          <w:rFonts w:asciiTheme="majorHAnsi" w:hAnsiTheme="majorHAnsi" w:cstheme="majorHAnsi"/>
          <w:color w:val="auto"/>
          <w:sz w:val="24"/>
          <w:szCs w:val="24"/>
        </w:rPr>
        <w:instrText xml:space="preserve">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3.4</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sujeitará o licitante às sanções previstas na </w:t>
      </w:r>
      <w:hyperlink r:id="rId25" w:history="1">
        <w:r w:rsidRPr="004737DD">
          <w:rPr>
            <w:rStyle w:val="Hyperlink"/>
            <w:rFonts w:asciiTheme="majorHAnsi" w:hAnsiTheme="majorHAnsi" w:cstheme="majorHAnsi"/>
            <w:sz w:val="24"/>
            <w:szCs w:val="24"/>
          </w:rPr>
          <w:t>Lei nº 14.133, de 2021</w:t>
        </w:r>
      </w:hyperlink>
      <w:r w:rsidRPr="004737DD">
        <w:rPr>
          <w:rFonts w:asciiTheme="majorHAnsi" w:hAnsiTheme="majorHAnsi" w:cstheme="majorHAnsi"/>
          <w:color w:val="auto"/>
          <w:sz w:val="24"/>
          <w:szCs w:val="24"/>
        </w:rPr>
        <w:t>, e neste Edital.</w:t>
      </w:r>
    </w:p>
    <w:p w14:paraId="0BA35920" w14:textId="4635F358"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Os licitantes poderão retirar ou substituir a proposta ou, os documentos de habilitação anteriormente inseridos no sistema, até a abertura da sessão pública.</w:t>
      </w:r>
    </w:p>
    <w:p w14:paraId="149ED68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lastRenderedPageBreak/>
        <w:t>Serão disponibilizados para acesso público os documentos que compõem a proposta dos licitantes convocados para apresentação de propostas, após a fase de envio de lances.</w:t>
      </w:r>
    </w:p>
    <w:p w14:paraId="535383CA"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bookmarkStart w:id="23" w:name="_Ref116992247"/>
      <w:r w:rsidRPr="004737DD">
        <w:rPr>
          <w:rFonts w:asciiTheme="majorHAnsi" w:hAnsiTheme="majorHAnsi" w:cstheme="majorHAnsi"/>
          <w:sz w:val="24"/>
          <w:szCs w:val="24"/>
        </w:rPr>
        <w:t>Desde que disponibilizada a funcionalidade no sistema, o licitante poderá parametrizar o seu valor final mínimo ou o seu percentual de desconto máximo quando do cadastramento da proposta e obedecerá às seguintes regras:</w:t>
      </w:r>
      <w:bookmarkEnd w:id="23"/>
    </w:p>
    <w:p w14:paraId="45F3B699"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lances serão de envio automático pelo sistema, respeitado o valor final mínimo</w:t>
      </w:r>
      <w:r w:rsidR="004158AA" w:rsidRPr="004737DD">
        <w:rPr>
          <w:rFonts w:asciiTheme="majorHAnsi" w:hAnsiTheme="majorHAnsi" w:cstheme="majorHAnsi"/>
          <w:sz w:val="24"/>
          <w:szCs w:val="24"/>
        </w:rPr>
        <w:t>, caso</w:t>
      </w:r>
      <w:r w:rsidRPr="004737DD">
        <w:rPr>
          <w:rFonts w:asciiTheme="majorHAnsi" w:hAnsiTheme="majorHAnsi" w:cstheme="majorHAnsi"/>
          <w:sz w:val="24"/>
          <w:szCs w:val="24"/>
        </w:rPr>
        <w:t xml:space="preserve"> estabelecido</w:t>
      </w:r>
      <w:r w:rsidR="004158AA" w:rsidRPr="004737DD">
        <w:rPr>
          <w:rFonts w:asciiTheme="majorHAnsi" w:hAnsiTheme="majorHAnsi" w:cstheme="majorHAnsi"/>
          <w:sz w:val="24"/>
          <w:szCs w:val="24"/>
        </w:rPr>
        <w:t>,</w:t>
      </w:r>
      <w:r w:rsidRPr="004737DD">
        <w:rPr>
          <w:rFonts w:asciiTheme="majorHAnsi" w:hAnsiTheme="majorHAnsi" w:cstheme="majorHAnsi"/>
          <w:sz w:val="24"/>
          <w:szCs w:val="24"/>
        </w:rPr>
        <w:t xml:space="preserve"> e o intervalo de que trata o subitem acima.</w:t>
      </w:r>
    </w:p>
    <w:p w14:paraId="07C4E3BB"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valor final mínimo ou o percentual de desconto final máximo parametrizado no sistema poderá ser alterado pelo fornecedor durante a fase de disputa, sendo vedado:</w:t>
      </w:r>
    </w:p>
    <w:p w14:paraId="27613714"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valor superior a lance já registrado pelo fornecedor no sistema, quando adotado o critério de julgamento por menor preço; e</w:t>
      </w:r>
    </w:p>
    <w:p w14:paraId="578AD24E"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 percentual de desconto inferior a lance já registrado pelo fornecedor no sistema, quando adotado o critério de julgamento por maior desconto.</w:t>
      </w:r>
    </w:p>
    <w:p w14:paraId="00F817B4" w14:textId="1F3732CC"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O valor final mínimo ou o percentual de desconto final máximo parametrizado na forma do item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_Ref116992247 \r \h </w:instrText>
      </w:r>
      <w:r w:rsidR="00F522F3" w:rsidRPr="004737DD">
        <w:rPr>
          <w:rFonts w:asciiTheme="majorHAnsi" w:hAnsiTheme="majorHAnsi" w:cstheme="majorHAnsi"/>
          <w:color w:val="auto"/>
          <w:sz w:val="24"/>
          <w:szCs w:val="24"/>
        </w:rPr>
        <w:instrText xml:space="preserve">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3.9</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color w:val="auto"/>
          <w:sz w:val="24"/>
          <w:szCs w:val="24"/>
        </w:rPr>
      </w:pPr>
      <w:r w:rsidRPr="004737DD">
        <w:rPr>
          <w:rFonts w:asciiTheme="majorHAnsi" w:eastAsia="Times New Roman" w:hAnsiTheme="majorHAnsi" w:cstheme="majorHAnsi"/>
          <w:color w:val="auto"/>
          <w:sz w:val="24"/>
          <w:szCs w:val="24"/>
        </w:rPr>
        <w:lastRenderedPageBreak/>
        <w:t xml:space="preserve">Caberá ao licitante interessado em participar da licitação </w:t>
      </w:r>
      <w:r w:rsidRPr="004737DD">
        <w:rPr>
          <w:rFonts w:asciiTheme="majorHAnsi" w:hAnsiTheme="majorHAnsi" w:cstheme="majorHAnsi"/>
          <w:color w:val="auto"/>
          <w:sz w:val="24"/>
          <w:szCs w:val="24"/>
        </w:rPr>
        <w:t>acompanhar as operações no sistema eletrônico durante o processo licitatório e se responsabilizar pelo ônus decorrente da perda de negócios diante da inobservância de mensagens emitidas pela Administração ou de sua desconexão.</w:t>
      </w:r>
    </w:p>
    <w:p w14:paraId="6B6A225C" w14:textId="3441849C" w:rsidR="00700C42" w:rsidRPr="004737DD" w:rsidRDefault="003C7A23" w:rsidP="004268D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eastAsia="Times New Roman" w:hAnsiTheme="majorHAnsi" w:cstheme="majorHAnsi"/>
          <w:color w:val="auto"/>
          <w:sz w:val="24"/>
          <w:szCs w:val="24"/>
        </w:rPr>
        <w:t xml:space="preserve">O licitante deverá </w:t>
      </w:r>
      <w:r w:rsidRPr="004737DD">
        <w:rPr>
          <w:rFonts w:asciiTheme="majorHAnsi" w:hAnsiTheme="majorHAnsi" w:cstheme="majorHAnsi"/>
          <w:color w:val="auto"/>
          <w:sz w:val="24"/>
          <w:szCs w:val="24"/>
        </w:rPr>
        <w:t>comunicar imediatamente ao provedor do sistema qualquer acontecimento que possa comprometer o sigilo ou a segurança, para imediato bloqueio de acess</w:t>
      </w:r>
      <w:r w:rsidR="000C4E94" w:rsidRPr="004737DD">
        <w:rPr>
          <w:rFonts w:asciiTheme="majorHAnsi" w:hAnsiTheme="majorHAnsi" w:cstheme="majorHAnsi"/>
          <w:color w:val="auto"/>
          <w:sz w:val="24"/>
          <w:szCs w:val="24"/>
        </w:rPr>
        <w:t>o.</w:t>
      </w:r>
    </w:p>
    <w:p w14:paraId="5F186EB9" w14:textId="52D81506"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24" w:name="_Toc175234602"/>
      <w:r w:rsidRPr="004737DD">
        <w:rPr>
          <w:rFonts w:asciiTheme="majorHAnsi" w:hAnsiTheme="majorHAnsi" w:cstheme="majorHAnsi"/>
          <w:sz w:val="24"/>
          <w:szCs w:val="24"/>
        </w:rPr>
        <w:t>DO PREENCHIMENTO DA PROPOSTA</w:t>
      </w:r>
      <w:bookmarkEnd w:id="24"/>
    </w:p>
    <w:p w14:paraId="475CA631"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O licitante deverá enviar sua proposta mediante o preenchimento, no sistema eletrônico, dos seguintes campos:</w:t>
      </w:r>
    </w:p>
    <w:p w14:paraId="486090B9" w14:textId="599722A5" w:rsidR="003C7A23" w:rsidRPr="004737DD" w:rsidRDefault="003703A0"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Valor unitário do item e o total do item</w:t>
      </w:r>
      <w:r w:rsidR="003C7A23" w:rsidRPr="004737DD">
        <w:rPr>
          <w:rFonts w:asciiTheme="majorHAnsi" w:hAnsiTheme="majorHAnsi" w:cstheme="majorHAnsi"/>
          <w:color w:val="auto"/>
          <w:sz w:val="24"/>
          <w:szCs w:val="24"/>
        </w:rPr>
        <w:t>;</w:t>
      </w:r>
    </w:p>
    <w:p w14:paraId="0DE727B7" w14:textId="6E7B0FEC"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Marca</w:t>
      </w:r>
      <w:r w:rsidR="003703A0" w:rsidRPr="004737DD">
        <w:rPr>
          <w:rFonts w:asciiTheme="majorHAnsi" w:hAnsiTheme="majorHAnsi" w:cstheme="majorHAnsi"/>
          <w:sz w:val="24"/>
          <w:szCs w:val="24"/>
        </w:rPr>
        <w:t>/Modelo</w:t>
      </w:r>
      <w:r w:rsidRPr="004737DD">
        <w:rPr>
          <w:rFonts w:asciiTheme="majorHAnsi" w:hAnsiTheme="majorHAnsi" w:cstheme="majorHAnsi"/>
          <w:sz w:val="24"/>
          <w:szCs w:val="24"/>
        </w:rPr>
        <w:t>;</w:t>
      </w:r>
    </w:p>
    <w:p w14:paraId="77EB4808" w14:textId="06ADFDA4" w:rsidR="003C7A23" w:rsidRPr="004737DD" w:rsidRDefault="003703A0"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color w:val="000000" w:themeColor="text1"/>
          <w:sz w:val="24"/>
          <w:szCs w:val="24"/>
        </w:rPr>
        <w:t>Fabricante</w:t>
      </w:r>
      <w:r w:rsidR="003C7A23" w:rsidRPr="004737DD">
        <w:rPr>
          <w:rFonts w:asciiTheme="majorHAnsi" w:hAnsiTheme="majorHAnsi" w:cstheme="majorHAnsi"/>
          <w:sz w:val="24"/>
          <w:szCs w:val="24"/>
        </w:rPr>
        <w:t xml:space="preserve">; </w:t>
      </w:r>
    </w:p>
    <w:p w14:paraId="18374FB9"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sz w:val="24"/>
          <w:szCs w:val="24"/>
        </w:rPr>
        <w:t>Descrição do objeto, contendo as informações similares à especificação do Termo de Referência</w:t>
      </w:r>
      <w:r w:rsidRPr="004737DD">
        <w:rPr>
          <w:rFonts w:asciiTheme="majorHAnsi" w:hAnsiTheme="majorHAnsi" w:cstheme="majorHAnsi"/>
          <w:i/>
          <w:color w:val="auto"/>
          <w:sz w:val="24"/>
          <w:szCs w:val="24"/>
        </w:rPr>
        <w:t xml:space="preserve">; </w:t>
      </w:r>
    </w:p>
    <w:p w14:paraId="5F5E5E8C"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Todas as especificações do objeto contidas na proposta vinculam o licitante.</w:t>
      </w:r>
    </w:p>
    <w:p w14:paraId="425E03B1"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FF66FF"/>
          <w:sz w:val="24"/>
          <w:szCs w:val="24"/>
        </w:rPr>
      </w:pPr>
      <w:r w:rsidRPr="004737DD">
        <w:rPr>
          <w:rFonts w:asciiTheme="majorHAnsi" w:hAnsiTheme="majorHAnsi" w:cstheme="majorHAnsi"/>
          <w:color w:val="auto"/>
          <w:sz w:val="24"/>
          <w:szCs w:val="24"/>
        </w:rPr>
        <w:lastRenderedPageBreak/>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Independentemente do percentual de tributo inserido na planilha, no pagamento serão retidos na fonte os percentuais estabelecidos na legislação vigente.</w:t>
      </w:r>
    </w:p>
    <w:p w14:paraId="3230F41D"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579CC281" w14:textId="77777777" w:rsidR="00DB03F3" w:rsidRPr="004737DD" w:rsidRDefault="00DB03F3"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color w:val="auto"/>
          <w:sz w:val="24"/>
          <w:szCs w:val="24"/>
        </w:rPr>
        <w:t xml:space="preserve">O prazo de validade da proposta não será inferior a </w:t>
      </w:r>
      <w:r w:rsidRPr="004737DD">
        <w:rPr>
          <w:rFonts w:asciiTheme="majorHAnsi" w:hAnsiTheme="majorHAnsi" w:cstheme="majorHAnsi"/>
          <w:b/>
          <w:bCs/>
          <w:color w:val="auto"/>
          <w:sz w:val="24"/>
          <w:szCs w:val="24"/>
        </w:rPr>
        <w:t>60 (sessenta)</w:t>
      </w:r>
      <w:r w:rsidRPr="004737DD">
        <w:rPr>
          <w:rFonts w:asciiTheme="majorHAnsi" w:hAnsiTheme="majorHAnsi" w:cstheme="majorHAnsi"/>
          <w:color w:val="auto"/>
          <w:sz w:val="24"/>
          <w:szCs w:val="24"/>
        </w:rPr>
        <w:t xml:space="preserve"> dias</w:t>
      </w:r>
      <w:r w:rsidRPr="004737DD">
        <w:rPr>
          <w:rFonts w:asciiTheme="majorHAnsi" w:hAnsiTheme="majorHAnsi" w:cstheme="majorHAnsi"/>
          <w:b/>
          <w:color w:val="auto"/>
          <w:sz w:val="24"/>
          <w:szCs w:val="24"/>
        </w:rPr>
        <w:t>,</w:t>
      </w:r>
      <w:r w:rsidRPr="004737DD">
        <w:rPr>
          <w:rFonts w:asciiTheme="majorHAnsi" w:hAnsiTheme="majorHAnsi" w:cstheme="majorHAnsi"/>
          <w:color w:val="auto"/>
          <w:sz w:val="24"/>
          <w:szCs w:val="24"/>
        </w:rPr>
        <w:t xml:space="preserve"> a contar da data de sua apresentação.</w:t>
      </w:r>
    </w:p>
    <w:p w14:paraId="7FDC09DC" w14:textId="15FC9B53"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Os licitantes devem respeitar os preços máximos estabelecidos </w:t>
      </w:r>
      <w:r w:rsidR="00C9558C" w:rsidRPr="004737DD">
        <w:rPr>
          <w:rFonts w:asciiTheme="majorHAnsi" w:hAnsiTheme="majorHAnsi" w:cstheme="majorHAnsi"/>
          <w:sz w:val="24"/>
          <w:szCs w:val="24"/>
        </w:rPr>
        <w:t>nas normas de regência</w:t>
      </w:r>
      <w:r w:rsidRPr="004737DD">
        <w:rPr>
          <w:rFonts w:asciiTheme="majorHAnsi" w:hAnsiTheme="majorHAnsi" w:cstheme="majorHAnsi"/>
          <w:sz w:val="24"/>
          <w:szCs w:val="24"/>
        </w:rPr>
        <w:t>;</w:t>
      </w:r>
    </w:p>
    <w:p w14:paraId="7055AA1D" w14:textId="4E5B93BF" w:rsidR="00DC2236" w:rsidRPr="004737DD" w:rsidRDefault="003C7A23" w:rsidP="009D7D9B">
      <w:pPr>
        <w:pStyle w:val="Nivel2"/>
        <w:numPr>
          <w:ilvl w:val="0"/>
          <w:numId w:val="0"/>
        </w:numPr>
        <w:spacing w:beforeLines="120" w:before="288" w:afterLines="120" w:after="288" w:line="360" w:lineRule="auto"/>
        <w:rPr>
          <w:rFonts w:asciiTheme="majorHAnsi" w:hAnsiTheme="majorHAnsi" w:cstheme="majorHAnsi"/>
          <w:sz w:val="24"/>
          <w:szCs w:val="24"/>
        </w:rPr>
      </w:pPr>
      <w:r w:rsidRPr="004737DD">
        <w:rPr>
          <w:rFonts w:asciiTheme="majorHAnsi" w:hAnsiTheme="majorHAnsi" w:cstheme="majorHAnsi"/>
          <w:sz w:val="24"/>
          <w:szCs w:val="24"/>
        </w:rPr>
        <w:t xml:space="preserve">O descumprimento das regras supramencionadas pela Administração por parte dos contratados pode ensejar a </w:t>
      </w:r>
      <w:r w:rsidRPr="004737DD">
        <w:rPr>
          <w:rFonts w:asciiTheme="majorHAnsi" w:hAnsiTheme="majorHAnsi" w:cstheme="majorHAnsi"/>
          <w:color w:val="000000" w:themeColor="text1"/>
          <w:sz w:val="24"/>
          <w:szCs w:val="24"/>
        </w:rPr>
        <w:t>responsabilização pelo</w:t>
      </w:r>
      <w:r w:rsidRPr="004737DD">
        <w:rPr>
          <w:rFonts w:asciiTheme="majorHAnsi" w:hAnsiTheme="majorHAnsi" w:cstheme="majorHAnsi"/>
          <w:sz w:val="24"/>
          <w:szCs w:val="24"/>
        </w:rPr>
        <w:t xml:space="preserve"> Tribunal de Contas d</w:t>
      </w:r>
      <w:r w:rsidR="000D34E2" w:rsidRPr="004737DD">
        <w:rPr>
          <w:rFonts w:asciiTheme="majorHAnsi" w:hAnsiTheme="majorHAnsi" w:cstheme="majorHAnsi"/>
          <w:sz w:val="24"/>
          <w:szCs w:val="24"/>
        </w:rPr>
        <w:t>o Estado</w:t>
      </w:r>
      <w:r w:rsidRPr="004737DD">
        <w:rPr>
          <w:rFonts w:asciiTheme="majorHAnsi" w:hAnsiTheme="majorHAnsi" w:cstheme="majorHAnsi"/>
          <w:sz w:val="24"/>
          <w:szCs w:val="24"/>
        </w:rPr>
        <w:t xml:space="preserve"> e, após o devido processo legal, gerar as seguintes consequências: assinatura de prazo para a adoção das medidas necessárias ao exato cumprimento da lei, nos termos do </w:t>
      </w:r>
      <w:hyperlink r:id="rId26" w:history="1">
        <w:r w:rsidRPr="004737DD">
          <w:rPr>
            <w:rStyle w:val="Hyperlink"/>
            <w:rFonts w:asciiTheme="majorHAnsi" w:hAnsiTheme="majorHAnsi" w:cstheme="majorHAnsi"/>
            <w:sz w:val="24"/>
            <w:szCs w:val="24"/>
          </w:rPr>
          <w:t>art. 71, inciso IX, da Constituição</w:t>
        </w:r>
      </w:hyperlink>
      <w:r w:rsidRPr="004737DD">
        <w:rPr>
          <w:rFonts w:asciiTheme="majorHAnsi" w:hAnsiTheme="majorHAnsi" w:cstheme="majorHAnsi"/>
          <w:sz w:val="24"/>
          <w:szCs w:val="24"/>
        </w:rPr>
        <w:t>; ou condenação dos agentes públicos responsáveis e da empresa contratada ao pagamento dos prejuízos ao erário, caso verificada a ocorrência de superfaturamento por sobrepreço na execução do contrato.</w:t>
      </w:r>
    </w:p>
    <w:p w14:paraId="79839FDC"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25" w:name="_Toc175234603"/>
      <w:bookmarkStart w:id="26" w:name="_Hlk114646655"/>
      <w:r w:rsidRPr="004737DD">
        <w:rPr>
          <w:rFonts w:asciiTheme="majorHAnsi" w:hAnsiTheme="majorHAnsi" w:cstheme="majorHAnsi"/>
          <w:sz w:val="24"/>
          <w:szCs w:val="24"/>
        </w:rPr>
        <w:t>DA ABERTURA DA SESSÃO, CLASSIFICAÇÃO DAS PROPOSTAS E FORMULAÇÃO DE LANCES</w:t>
      </w:r>
      <w:bookmarkEnd w:id="25"/>
    </w:p>
    <w:p w14:paraId="4998B02F"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abertura da presente licitação dar-se-á automaticamente em sessão pública, por meio de sistema eletrônico, na data, horário e local indicados neste Edital.</w:t>
      </w:r>
    </w:p>
    <w:p w14:paraId="01ABDF42"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Os licitantes poderão retirar ou substituir a proposta ou os documentos de habilitação, quando for o caso, anteriormente inseridos no sistema, até a abertura da sessão pública.</w:t>
      </w:r>
    </w:p>
    <w:p w14:paraId="39A094D5"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Será desclassificada a proposta que identifique o licitante.</w:t>
      </w:r>
    </w:p>
    <w:p w14:paraId="607A8F83"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desclassificação será sempre fundamentada e registrada no sistema, com acompanhamento em tempo real por todos os participantes.</w:t>
      </w:r>
    </w:p>
    <w:p w14:paraId="58E08727"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não desclassificação da proposta não impede o seu julgamento definitivo em sentido contrário, levado a efeito na fase de aceitação.</w:t>
      </w:r>
    </w:p>
    <w:p w14:paraId="38ADD8F5"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sistema ordenará automaticamente as propostas classificadas, sendo que somente estas participarão da fase de lances.</w:t>
      </w:r>
    </w:p>
    <w:p w14:paraId="0068F72A"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sistema disponibilizará campo próprio para troca de mensagens entre o Pregoeiro e os licitantes.</w:t>
      </w:r>
    </w:p>
    <w:p w14:paraId="55DEB6A9"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Iniciada a etapa competitiva, os licitantes deverão encaminhar lances exclusivamente por meio de sistema eletrônico, sendo imediatamente informados do seu recebimento e do valor consignado no registro. </w:t>
      </w:r>
    </w:p>
    <w:p w14:paraId="5C125845" w14:textId="25CBE909"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lance deverá ser ofertado pelo valor</w:t>
      </w:r>
      <w:r w:rsidR="000D34E2" w:rsidRPr="004737DD">
        <w:rPr>
          <w:rFonts w:asciiTheme="majorHAnsi" w:hAnsiTheme="majorHAnsi" w:cstheme="majorHAnsi"/>
          <w:sz w:val="24"/>
          <w:szCs w:val="24"/>
        </w:rPr>
        <w:t xml:space="preserve"> </w:t>
      </w:r>
      <w:r w:rsidR="001E7E04" w:rsidRPr="004737DD">
        <w:rPr>
          <w:rFonts w:asciiTheme="majorHAnsi" w:hAnsiTheme="majorHAnsi" w:cstheme="majorHAnsi"/>
          <w:sz w:val="24"/>
          <w:szCs w:val="24"/>
        </w:rPr>
        <w:t>global</w:t>
      </w:r>
      <w:r w:rsidR="000D34E2" w:rsidRPr="004737DD">
        <w:rPr>
          <w:rFonts w:asciiTheme="majorHAnsi" w:hAnsiTheme="majorHAnsi" w:cstheme="majorHAnsi"/>
          <w:sz w:val="24"/>
          <w:szCs w:val="24"/>
        </w:rPr>
        <w:t xml:space="preserve"> do</w:t>
      </w:r>
      <w:r w:rsidR="008203C6" w:rsidRPr="004737DD">
        <w:rPr>
          <w:rFonts w:asciiTheme="majorHAnsi" w:hAnsiTheme="majorHAnsi" w:cstheme="majorHAnsi"/>
          <w:sz w:val="24"/>
          <w:szCs w:val="24"/>
        </w:rPr>
        <w:t xml:space="preserve"> lote</w:t>
      </w:r>
      <w:r w:rsidRPr="004737DD">
        <w:rPr>
          <w:rFonts w:asciiTheme="majorHAnsi" w:hAnsiTheme="majorHAnsi" w:cstheme="majorHAnsi"/>
          <w:sz w:val="24"/>
          <w:szCs w:val="24"/>
        </w:rPr>
        <w:t>.</w:t>
      </w:r>
    </w:p>
    <w:p w14:paraId="6584CB2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sz w:val="24"/>
          <w:szCs w:val="24"/>
        </w:rPr>
        <w:t xml:space="preserve">Os licitantes poderão oferecer lances sucessivos, observando o horário fixado para abertura da sessão e as regras estabelecidas no </w:t>
      </w:r>
      <w:r w:rsidRPr="004737DD">
        <w:rPr>
          <w:rFonts w:asciiTheme="majorHAnsi" w:hAnsiTheme="majorHAnsi" w:cstheme="majorHAnsi"/>
          <w:color w:val="auto"/>
          <w:sz w:val="24"/>
          <w:szCs w:val="24"/>
        </w:rPr>
        <w:t>Edital.</w:t>
      </w:r>
    </w:p>
    <w:p w14:paraId="32718210" w14:textId="206DA6C0"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O licitante somente poderá oferecer lance </w:t>
      </w:r>
      <w:r w:rsidRPr="004737DD">
        <w:rPr>
          <w:rFonts w:asciiTheme="majorHAnsi" w:hAnsiTheme="majorHAnsi" w:cstheme="majorHAnsi"/>
          <w:i/>
          <w:color w:val="auto"/>
          <w:sz w:val="24"/>
          <w:szCs w:val="24"/>
        </w:rPr>
        <w:t>de valor</w:t>
      </w:r>
      <w:r w:rsidRPr="004737DD">
        <w:rPr>
          <w:rFonts w:asciiTheme="majorHAnsi" w:hAnsiTheme="majorHAnsi" w:cstheme="majorHAnsi"/>
          <w:color w:val="auto"/>
          <w:sz w:val="24"/>
          <w:szCs w:val="24"/>
        </w:rPr>
        <w:t xml:space="preserve"> </w:t>
      </w:r>
      <w:r w:rsidRPr="004737DD">
        <w:rPr>
          <w:rFonts w:asciiTheme="majorHAnsi" w:hAnsiTheme="majorHAnsi" w:cstheme="majorHAnsi"/>
          <w:i/>
          <w:color w:val="auto"/>
          <w:sz w:val="24"/>
          <w:szCs w:val="24"/>
        </w:rPr>
        <w:t>inferior</w:t>
      </w:r>
      <w:r w:rsidRPr="004737DD">
        <w:rPr>
          <w:rFonts w:asciiTheme="majorHAnsi" w:hAnsiTheme="majorHAnsi" w:cstheme="majorHAnsi"/>
          <w:color w:val="auto"/>
          <w:sz w:val="24"/>
          <w:szCs w:val="24"/>
        </w:rPr>
        <w:t xml:space="preserve"> ao último por ele ofertado e registrado pelo sistema. </w:t>
      </w:r>
    </w:p>
    <w:p w14:paraId="479767D2" w14:textId="24EFC1CB" w:rsidR="003C7A23" w:rsidRPr="004737DD" w:rsidRDefault="003C7A23" w:rsidP="009D7D9B">
      <w:pPr>
        <w:pStyle w:val="Nivel2"/>
        <w:autoSpaceDE w:val="0"/>
        <w:autoSpaceDN w:val="0"/>
        <w:adjustRightInd w:val="0"/>
        <w:spacing w:beforeLines="120" w:before="288" w:afterLines="120" w:after="288" w:line="360" w:lineRule="auto"/>
        <w:ind w:left="0" w:firstLine="0"/>
        <w:rPr>
          <w:rFonts w:asciiTheme="majorHAnsi" w:hAnsiTheme="majorHAnsi" w:cstheme="majorHAnsi"/>
          <w:color w:val="auto"/>
          <w:sz w:val="24"/>
          <w:szCs w:val="24"/>
          <w:lang w:eastAsia="en-US"/>
        </w:rPr>
      </w:pPr>
      <w:r w:rsidRPr="004737DD">
        <w:rPr>
          <w:rFonts w:asciiTheme="majorHAnsi" w:hAnsiTheme="majorHAnsi" w:cstheme="majorHAnsi"/>
          <w:b/>
          <w:bCs/>
          <w:color w:val="auto"/>
          <w:sz w:val="24"/>
          <w:szCs w:val="24"/>
        </w:rPr>
        <w:lastRenderedPageBreak/>
        <w:t>O intervalo mínimo de diferença</w:t>
      </w:r>
      <w:r w:rsidRPr="004737DD">
        <w:rPr>
          <w:rFonts w:asciiTheme="majorHAnsi" w:hAnsiTheme="majorHAnsi" w:cstheme="majorHAnsi"/>
          <w:color w:val="auto"/>
          <w:sz w:val="24"/>
          <w:szCs w:val="24"/>
        </w:rPr>
        <w:t xml:space="preserve"> de valores ou percentuais entre os lances, que incidirá tanto em relação aos lances intermediários quanto em relação à proposta que cobrir a melhor oferta deverá ser</w:t>
      </w:r>
      <w:r w:rsidRPr="004737DD">
        <w:rPr>
          <w:rFonts w:asciiTheme="majorHAnsi" w:hAnsiTheme="majorHAnsi" w:cstheme="majorHAnsi"/>
          <w:i/>
          <w:iCs/>
          <w:color w:val="auto"/>
          <w:sz w:val="24"/>
          <w:szCs w:val="24"/>
        </w:rPr>
        <w:t xml:space="preserve"> </w:t>
      </w:r>
      <w:r w:rsidR="000D34E2" w:rsidRPr="004737DD">
        <w:rPr>
          <w:rFonts w:asciiTheme="majorHAnsi" w:hAnsiTheme="majorHAnsi" w:cstheme="majorHAnsi"/>
          <w:color w:val="auto"/>
          <w:sz w:val="24"/>
          <w:szCs w:val="24"/>
          <w:lang w:eastAsia="en-US"/>
        </w:rPr>
        <w:t xml:space="preserve">de </w:t>
      </w:r>
      <w:r w:rsidR="00DF33CC" w:rsidRPr="004737DD">
        <w:rPr>
          <w:rFonts w:asciiTheme="majorHAnsi" w:hAnsiTheme="majorHAnsi" w:cstheme="majorHAnsi"/>
          <w:color w:val="auto"/>
          <w:sz w:val="24"/>
          <w:szCs w:val="24"/>
          <w:lang w:eastAsia="en-US"/>
        </w:rPr>
        <w:t>2</w:t>
      </w:r>
      <w:r w:rsidR="001E7E04" w:rsidRPr="004737DD">
        <w:rPr>
          <w:rFonts w:asciiTheme="majorHAnsi" w:hAnsiTheme="majorHAnsi" w:cstheme="majorHAnsi"/>
          <w:b/>
          <w:bCs/>
          <w:color w:val="auto"/>
          <w:sz w:val="24"/>
          <w:szCs w:val="24"/>
          <w:lang w:eastAsia="en-US"/>
        </w:rPr>
        <w:t>00,00</w:t>
      </w:r>
      <w:r w:rsidR="00DC2236" w:rsidRPr="004737DD">
        <w:rPr>
          <w:rFonts w:asciiTheme="majorHAnsi" w:hAnsiTheme="majorHAnsi" w:cstheme="majorHAnsi"/>
          <w:b/>
          <w:bCs/>
          <w:color w:val="auto"/>
          <w:sz w:val="24"/>
          <w:szCs w:val="24"/>
          <w:lang w:eastAsia="en-US"/>
        </w:rPr>
        <w:t xml:space="preserve"> </w:t>
      </w:r>
      <w:r w:rsidR="006628E0" w:rsidRPr="004737DD">
        <w:rPr>
          <w:rFonts w:asciiTheme="majorHAnsi" w:hAnsiTheme="majorHAnsi" w:cstheme="majorHAnsi"/>
          <w:b/>
          <w:bCs/>
          <w:color w:val="auto"/>
          <w:sz w:val="24"/>
          <w:szCs w:val="24"/>
          <w:lang w:eastAsia="en-US"/>
        </w:rPr>
        <w:t>(</w:t>
      </w:r>
      <w:r w:rsidR="00DF33CC" w:rsidRPr="004737DD">
        <w:rPr>
          <w:rFonts w:asciiTheme="majorHAnsi" w:hAnsiTheme="majorHAnsi" w:cstheme="majorHAnsi"/>
          <w:b/>
          <w:bCs/>
          <w:color w:val="auto"/>
          <w:sz w:val="24"/>
          <w:szCs w:val="24"/>
          <w:lang w:eastAsia="en-US"/>
        </w:rPr>
        <w:t>duzentos</w:t>
      </w:r>
      <w:r w:rsidR="001E7E04" w:rsidRPr="004737DD">
        <w:rPr>
          <w:rFonts w:asciiTheme="majorHAnsi" w:hAnsiTheme="majorHAnsi" w:cstheme="majorHAnsi"/>
          <w:b/>
          <w:bCs/>
          <w:color w:val="auto"/>
          <w:sz w:val="24"/>
          <w:szCs w:val="24"/>
          <w:lang w:eastAsia="en-US"/>
        </w:rPr>
        <w:t xml:space="preserve"> reais</w:t>
      </w:r>
      <w:r w:rsidR="006628E0" w:rsidRPr="004737DD">
        <w:rPr>
          <w:rFonts w:asciiTheme="majorHAnsi" w:hAnsiTheme="majorHAnsi" w:cstheme="majorHAnsi"/>
          <w:b/>
          <w:bCs/>
          <w:color w:val="auto"/>
          <w:sz w:val="24"/>
          <w:szCs w:val="24"/>
          <w:lang w:eastAsia="en-US"/>
        </w:rPr>
        <w:t>)</w:t>
      </w:r>
      <w:r w:rsidR="000D34E2" w:rsidRPr="004737DD">
        <w:rPr>
          <w:rFonts w:asciiTheme="majorHAnsi" w:hAnsiTheme="majorHAnsi" w:cstheme="majorHAnsi"/>
          <w:color w:val="auto"/>
          <w:sz w:val="24"/>
          <w:szCs w:val="24"/>
          <w:lang w:eastAsia="en-US"/>
        </w:rPr>
        <w:t xml:space="preserve"> para o </w:t>
      </w:r>
      <w:r w:rsidR="00DB5589">
        <w:rPr>
          <w:rFonts w:asciiTheme="majorHAnsi" w:hAnsiTheme="majorHAnsi" w:cstheme="majorHAnsi"/>
          <w:color w:val="auto"/>
          <w:sz w:val="24"/>
          <w:szCs w:val="24"/>
          <w:lang w:eastAsia="en-US"/>
        </w:rPr>
        <w:t>lote</w:t>
      </w:r>
      <w:r w:rsidR="005E2B08" w:rsidRPr="004737DD">
        <w:rPr>
          <w:rFonts w:asciiTheme="majorHAnsi" w:hAnsiTheme="majorHAnsi" w:cstheme="majorHAnsi"/>
          <w:color w:val="auto"/>
          <w:sz w:val="24"/>
          <w:szCs w:val="24"/>
          <w:lang w:eastAsia="en-US"/>
        </w:rPr>
        <w:t>.</w:t>
      </w:r>
    </w:p>
    <w:p w14:paraId="61B5EA04" w14:textId="32D95C1F"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licitante poderá, uma única vez, excluir seu último lance ofertado, no intervalo de </w:t>
      </w:r>
      <w:r w:rsidR="003105A1" w:rsidRPr="004737DD">
        <w:rPr>
          <w:rFonts w:asciiTheme="majorHAnsi" w:hAnsiTheme="majorHAnsi" w:cstheme="majorHAnsi"/>
          <w:b/>
          <w:bCs/>
          <w:sz w:val="24"/>
          <w:szCs w:val="24"/>
        </w:rPr>
        <w:t>15s (</w:t>
      </w:r>
      <w:r w:rsidRPr="004737DD">
        <w:rPr>
          <w:rFonts w:asciiTheme="majorHAnsi" w:hAnsiTheme="majorHAnsi" w:cstheme="majorHAnsi"/>
          <w:b/>
          <w:bCs/>
          <w:sz w:val="24"/>
          <w:szCs w:val="24"/>
        </w:rPr>
        <w:t>quinze segundos</w:t>
      </w:r>
      <w:r w:rsidR="003105A1" w:rsidRPr="004737DD">
        <w:rPr>
          <w:rFonts w:asciiTheme="majorHAnsi" w:hAnsiTheme="majorHAnsi" w:cstheme="majorHAnsi"/>
          <w:b/>
          <w:bCs/>
          <w:sz w:val="24"/>
          <w:szCs w:val="24"/>
        </w:rPr>
        <w:t>)</w:t>
      </w:r>
      <w:r w:rsidRPr="004737DD">
        <w:rPr>
          <w:rFonts w:asciiTheme="majorHAnsi" w:hAnsiTheme="majorHAnsi" w:cstheme="majorHAnsi"/>
          <w:sz w:val="24"/>
          <w:szCs w:val="24"/>
        </w:rPr>
        <w:t xml:space="preserve"> após o registro no sistema, na hipótese de lance inconsistente ou inexequível.</w:t>
      </w:r>
    </w:p>
    <w:p w14:paraId="7C613745" w14:textId="3E9C64B2" w:rsidR="00DB03F3" w:rsidRPr="004737DD" w:rsidRDefault="00DB03F3" w:rsidP="009D7D9B">
      <w:pPr>
        <w:pStyle w:val="Nivel2"/>
        <w:spacing w:line="360" w:lineRule="auto"/>
        <w:ind w:left="0" w:firstLine="0"/>
        <w:rPr>
          <w:rFonts w:asciiTheme="majorHAnsi" w:hAnsiTheme="majorHAnsi" w:cstheme="majorHAnsi"/>
          <w:b/>
          <w:bCs/>
          <w:sz w:val="24"/>
          <w:szCs w:val="24"/>
        </w:rPr>
      </w:pPr>
      <w:bookmarkStart w:id="27" w:name="_Hlk113697759"/>
      <w:r w:rsidRPr="004737DD">
        <w:rPr>
          <w:rFonts w:asciiTheme="majorHAnsi" w:hAnsiTheme="majorHAnsi" w:cstheme="majorHAnsi"/>
          <w:b/>
          <w:bCs/>
          <w:sz w:val="24"/>
          <w:szCs w:val="24"/>
        </w:rPr>
        <w:t>O procedimento seguirá de acordo com o modo de disputa adotado</w:t>
      </w:r>
      <w:r w:rsidR="005E2B08" w:rsidRPr="004737DD">
        <w:rPr>
          <w:rFonts w:asciiTheme="majorHAnsi" w:hAnsiTheme="majorHAnsi" w:cstheme="majorHAnsi"/>
          <w:b/>
          <w:bCs/>
          <w:sz w:val="24"/>
          <w:szCs w:val="24"/>
        </w:rPr>
        <w:t xml:space="preserve"> no Preâmbulo deste Edital</w:t>
      </w:r>
      <w:r w:rsidR="0084485D" w:rsidRPr="004737DD">
        <w:rPr>
          <w:rFonts w:asciiTheme="majorHAnsi" w:hAnsiTheme="majorHAnsi" w:cstheme="majorHAnsi"/>
          <w:b/>
          <w:bCs/>
          <w:sz w:val="24"/>
          <w:szCs w:val="24"/>
        </w:rPr>
        <w:t xml:space="preserve">, ou seja, MODO DE DISPUTA </w:t>
      </w:r>
      <w:sdt>
        <w:sdtPr>
          <w:rPr>
            <w:rFonts w:asciiTheme="majorHAnsi" w:hAnsiTheme="majorHAnsi" w:cstheme="majorHAnsi"/>
            <w:b/>
            <w:bCs/>
            <w:sz w:val="24"/>
            <w:szCs w:val="24"/>
          </w:rPr>
          <w:alias w:val="Comentários"/>
          <w:tag w:val=""/>
          <w:id w:val="564075304"/>
          <w:placeholder>
            <w:docPart w:val="ACBB19DCF05D4DB7ADF9C29DCF2785A6"/>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84485D" w:rsidRPr="004737DD">
            <w:rPr>
              <w:rFonts w:asciiTheme="majorHAnsi" w:hAnsiTheme="majorHAnsi" w:cstheme="majorHAnsi"/>
              <w:b/>
              <w:bCs/>
              <w:sz w:val="24"/>
              <w:szCs w:val="24"/>
            </w:rPr>
            <w:t>ABERTO</w:t>
          </w:r>
        </w:sdtContent>
      </w:sdt>
      <w:r w:rsidRPr="004737DD">
        <w:rPr>
          <w:rFonts w:asciiTheme="majorHAnsi" w:hAnsiTheme="majorHAnsi" w:cstheme="majorHAnsi"/>
          <w:b/>
          <w:bCs/>
          <w:sz w:val="24"/>
          <w:szCs w:val="24"/>
        </w:rPr>
        <w:t>.</w:t>
      </w:r>
    </w:p>
    <w:p w14:paraId="295E04E1" w14:textId="5A08FFE3"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Caso seja adotado para o envio de lances no pregão eletrônico o modo de disputa </w:t>
      </w:r>
      <w:r w:rsidR="008864F1" w:rsidRPr="004737DD">
        <w:rPr>
          <w:rFonts w:asciiTheme="majorHAnsi" w:hAnsiTheme="majorHAnsi" w:cstheme="majorHAnsi"/>
          <w:b/>
          <w:bCs/>
          <w:color w:val="auto"/>
          <w:sz w:val="24"/>
          <w:szCs w:val="24"/>
        </w:rPr>
        <w:t>“</w:t>
      </w:r>
      <w:sdt>
        <w:sdtPr>
          <w:rPr>
            <w:rFonts w:asciiTheme="majorHAnsi" w:hAnsiTheme="majorHAnsi" w:cstheme="majorHAnsi"/>
            <w:b/>
            <w:bCs/>
            <w:color w:val="auto"/>
            <w:sz w:val="24"/>
            <w:szCs w:val="24"/>
          </w:rPr>
          <w:alias w:val="Comentários"/>
          <w:tag w:val=""/>
          <w:id w:val="1285165392"/>
          <w:placeholder>
            <w:docPart w:val="E0EDD934FAF94F8295A6879D7243119E"/>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8864F1" w:rsidRPr="004737DD">
            <w:rPr>
              <w:rFonts w:asciiTheme="majorHAnsi" w:hAnsiTheme="majorHAnsi" w:cstheme="majorHAnsi"/>
              <w:b/>
              <w:bCs/>
              <w:color w:val="auto"/>
              <w:sz w:val="24"/>
              <w:szCs w:val="24"/>
            </w:rPr>
            <w:t>ABERTO</w:t>
          </w:r>
        </w:sdtContent>
      </w:sdt>
      <w:r w:rsidR="008864F1" w:rsidRPr="004737DD">
        <w:rPr>
          <w:rFonts w:asciiTheme="majorHAnsi" w:hAnsiTheme="majorHAnsi" w:cstheme="majorHAnsi"/>
          <w:b/>
          <w:bCs/>
          <w:color w:val="auto"/>
          <w:sz w:val="24"/>
          <w:szCs w:val="24"/>
        </w:rPr>
        <w:t>”</w:t>
      </w:r>
      <w:r w:rsidRPr="004737DD">
        <w:rPr>
          <w:rFonts w:asciiTheme="majorHAnsi" w:hAnsiTheme="majorHAnsi" w:cstheme="majorHAnsi"/>
          <w:color w:val="auto"/>
          <w:sz w:val="24"/>
          <w:szCs w:val="24"/>
        </w:rPr>
        <w:t>, os licitantes apresentarão lances públicos e sucessivos, com prorrogações.</w:t>
      </w:r>
    </w:p>
    <w:p w14:paraId="16EDF4CC" w14:textId="046AF186"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Cs/>
          <w:color w:val="auto"/>
          <w:sz w:val="24"/>
          <w:szCs w:val="24"/>
        </w:rPr>
      </w:pPr>
      <w:bookmarkStart w:id="28" w:name="_Hlk113697816"/>
      <w:bookmarkEnd w:id="27"/>
      <w:r w:rsidRPr="004737DD">
        <w:rPr>
          <w:rFonts w:asciiTheme="majorHAnsi" w:hAnsiTheme="majorHAnsi" w:cstheme="majorHAnsi"/>
          <w:color w:val="auto"/>
          <w:sz w:val="24"/>
          <w:szCs w:val="24"/>
        </w:rPr>
        <w:t xml:space="preserve">A etapa de lances da sessão pública terá duração de </w:t>
      </w:r>
      <w:r w:rsidR="003105A1" w:rsidRPr="004737DD">
        <w:rPr>
          <w:rFonts w:asciiTheme="majorHAnsi" w:hAnsiTheme="majorHAnsi" w:cstheme="majorHAnsi"/>
          <w:b/>
          <w:bCs/>
          <w:color w:val="auto"/>
          <w:sz w:val="24"/>
          <w:szCs w:val="24"/>
        </w:rPr>
        <w:t>10 min (</w:t>
      </w:r>
      <w:r w:rsidRPr="004737DD">
        <w:rPr>
          <w:rFonts w:asciiTheme="majorHAnsi" w:hAnsiTheme="majorHAnsi" w:cstheme="majorHAnsi"/>
          <w:b/>
          <w:bCs/>
          <w:color w:val="auto"/>
          <w:sz w:val="24"/>
          <w:szCs w:val="24"/>
        </w:rPr>
        <w:t>dez minutos</w:t>
      </w:r>
      <w:r w:rsidR="003105A1" w:rsidRPr="004737DD">
        <w:rPr>
          <w:rFonts w:asciiTheme="majorHAnsi" w:hAnsiTheme="majorHAnsi" w:cstheme="majorHAnsi"/>
          <w:b/>
          <w:bCs/>
          <w:color w:val="auto"/>
          <w:sz w:val="24"/>
          <w:szCs w:val="24"/>
        </w:rPr>
        <w:t>)</w:t>
      </w:r>
      <w:r w:rsidRPr="004737DD">
        <w:rPr>
          <w:rFonts w:asciiTheme="majorHAnsi" w:hAnsiTheme="majorHAnsi" w:cstheme="majorHAnsi"/>
          <w:color w:val="auto"/>
          <w:sz w:val="24"/>
          <w:szCs w:val="24"/>
        </w:rPr>
        <w:t xml:space="preserve"> e, após isso, será prorrogada automaticamente pelo sistema quando houver lance ofertado nos últimos dois minutos do período de duração da sessão pública.</w:t>
      </w:r>
    </w:p>
    <w:p w14:paraId="41D4ED68" w14:textId="21EF4724"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Cs/>
          <w:color w:val="auto"/>
          <w:sz w:val="24"/>
          <w:szCs w:val="24"/>
        </w:rPr>
      </w:pPr>
      <w:r w:rsidRPr="004737DD">
        <w:rPr>
          <w:rFonts w:asciiTheme="majorHAnsi" w:hAnsiTheme="majorHAnsi" w:cstheme="majorHAnsi"/>
          <w:color w:val="auto"/>
          <w:sz w:val="24"/>
          <w:szCs w:val="24"/>
        </w:rPr>
        <w:t xml:space="preserve">A prorrogação automática da etapa de lances, de que trata o subitem anterior, será de </w:t>
      </w:r>
      <w:r w:rsidR="007C563E" w:rsidRPr="004737DD">
        <w:rPr>
          <w:rFonts w:asciiTheme="majorHAnsi" w:hAnsiTheme="majorHAnsi" w:cstheme="majorHAnsi"/>
          <w:b/>
          <w:bCs/>
          <w:color w:val="auto"/>
          <w:sz w:val="24"/>
          <w:szCs w:val="24"/>
        </w:rPr>
        <w:t>02 min (</w:t>
      </w:r>
      <w:r w:rsidRPr="004737DD">
        <w:rPr>
          <w:rFonts w:asciiTheme="majorHAnsi" w:hAnsiTheme="majorHAnsi" w:cstheme="majorHAnsi"/>
          <w:b/>
          <w:bCs/>
          <w:color w:val="auto"/>
          <w:sz w:val="24"/>
          <w:szCs w:val="24"/>
        </w:rPr>
        <w:t>dois minutos</w:t>
      </w:r>
      <w:r w:rsidR="007C563E" w:rsidRPr="004737DD">
        <w:rPr>
          <w:rFonts w:asciiTheme="majorHAnsi" w:hAnsiTheme="majorHAnsi" w:cstheme="majorHAnsi"/>
          <w:b/>
          <w:bCs/>
          <w:color w:val="auto"/>
          <w:sz w:val="24"/>
          <w:szCs w:val="24"/>
        </w:rPr>
        <w:t>)</w:t>
      </w:r>
      <w:r w:rsidRPr="004737DD">
        <w:rPr>
          <w:rFonts w:asciiTheme="majorHAnsi" w:hAnsiTheme="majorHAnsi" w:cstheme="majorHAnsi"/>
          <w:color w:val="auto"/>
          <w:sz w:val="24"/>
          <w:szCs w:val="24"/>
        </w:rPr>
        <w:t xml:space="preserve"> e ocorrerá sucessivamente sempre que houver lances enviados nesse período de prorrogação, inclusive no caso de lances intermediários.</w:t>
      </w:r>
    </w:p>
    <w:p w14:paraId="6E36D3C4" w14:textId="4332165D" w:rsidR="00DC2236" w:rsidRPr="004737DD" w:rsidRDefault="003C7A23" w:rsidP="009D7D9B">
      <w:pPr>
        <w:pStyle w:val="Nivel3"/>
        <w:spacing w:beforeLines="120" w:before="288" w:afterLines="120" w:after="288" w:line="360" w:lineRule="auto"/>
        <w:ind w:left="0" w:firstLine="0"/>
        <w:rPr>
          <w:rFonts w:asciiTheme="majorHAnsi" w:hAnsiTheme="majorHAnsi" w:cstheme="majorHAnsi"/>
          <w:iCs/>
          <w:color w:val="auto"/>
          <w:sz w:val="24"/>
          <w:szCs w:val="24"/>
        </w:rPr>
      </w:pPr>
      <w:r w:rsidRPr="004737DD">
        <w:rPr>
          <w:rFonts w:asciiTheme="majorHAnsi" w:hAnsiTheme="majorHAnsi" w:cstheme="majorHAnsi"/>
          <w:color w:val="auto"/>
          <w:sz w:val="24"/>
          <w:szCs w:val="24"/>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FF0000"/>
          <w:sz w:val="24"/>
          <w:szCs w:val="24"/>
        </w:rPr>
      </w:pPr>
      <w:r w:rsidRPr="004737DD">
        <w:rPr>
          <w:rFonts w:asciiTheme="majorHAnsi" w:hAnsiTheme="majorHAnsi" w:cstheme="majorHAnsi"/>
          <w:color w:val="auto"/>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62A379AF"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color w:val="auto"/>
          <w:sz w:val="24"/>
          <w:szCs w:val="24"/>
        </w:rPr>
      </w:pPr>
      <w:r w:rsidRPr="004737DD">
        <w:rPr>
          <w:rFonts w:asciiTheme="majorHAnsi" w:hAnsiTheme="majorHAnsi" w:cstheme="majorHAnsi"/>
          <w:color w:val="auto"/>
          <w:sz w:val="24"/>
          <w:szCs w:val="24"/>
        </w:rPr>
        <w:lastRenderedPageBreak/>
        <w:t>Após o reinício previsto no item supra, os licitantes serão convocados para apresentar lances intermediários.</w:t>
      </w:r>
      <w:bookmarkStart w:id="29" w:name="_Hlk113631522"/>
      <w:bookmarkEnd w:id="28"/>
    </w:p>
    <w:bookmarkEnd w:id="29"/>
    <w:p w14:paraId="4EB05735"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color w:val="auto"/>
          <w:sz w:val="24"/>
          <w:szCs w:val="24"/>
        </w:rPr>
      </w:pPr>
      <w:r w:rsidRPr="004737DD">
        <w:rPr>
          <w:rFonts w:asciiTheme="majorHAnsi" w:hAnsiTheme="majorHAnsi" w:cstheme="majorHAnsi"/>
          <w:color w:val="auto"/>
          <w:sz w:val="24"/>
          <w:szCs w:val="24"/>
        </w:rPr>
        <w:t xml:space="preserve">Após o término dos prazos estabelecidos nos subitens anteriores, o sistema ordenará e divulgará os lances segundo a ordem </w:t>
      </w:r>
      <w:r w:rsidRPr="004737DD">
        <w:rPr>
          <w:rFonts w:asciiTheme="majorHAnsi" w:hAnsiTheme="majorHAnsi" w:cstheme="majorHAnsi"/>
          <w:sz w:val="24"/>
          <w:szCs w:val="24"/>
        </w:rPr>
        <w:t xml:space="preserve">crescente de </w:t>
      </w:r>
      <w:r w:rsidRPr="004737DD">
        <w:rPr>
          <w:rFonts w:asciiTheme="majorHAnsi" w:hAnsiTheme="majorHAnsi" w:cstheme="majorHAnsi"/>
          <w:color w:val="auto"/>
          <w:sz w:val="24"/>
          <w:szCs w:val="24"/>
        </w:rPr>
        <w:t>valores</w:t>
      </w:r>
      <w:r w:rsidRPr="004737DD">
        <w:rPr>
          <w:rFonts w:asciiTheme="majorHAnsi" w:hAnsiTheme="majorHAnsi" w:cstheme="majorHAnsi"/>
          <w:i/>
          <w:iCs/>
          <w:color w:val="auto"/>
          <w:sz w:val="24"/>
          <w:szCs w:val="24"/>
        </w:rPr>
        <w:t>.</w:t>
      </w:r>
    </w:p>
    <w:p w14:paraId="5E0E6DBC"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Não serão aceitos dois ou mais lances de mesmo valor, prevalecendo aquele que for recebido e registrado em primeiro lugar. </w:t>
      </w:r>
    </w:p>
    <w:p w14:paraId="6A94AB32"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Durante o transcurso da sessão pública, os licitantes serão informados, em tempo real, do valor do menor lance registrado, vedada a identificação do licitante. </w:t>
      </w:r>
    </w:p>
    <w:p w14:paraId="64789E9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No caso de desconexão com o Pregoeiro, no decorrer da etapa competitiva do Pregão, o sistema eletrônico poderá permanecer acessível aos licitantes para a recepção dos lances. </w:t>
      </w:r>
    </w:p>
    <w:p w14:paraId="0267EEC1" w14:textId="46D9BBDC"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Quando a desconexão do sistema eletrônico para o pregoeiro persistir por tempo superior a </w:t>
      </w:r>
      <w:r w:rsidR="00EC5D51" w:rsidRPr="004737DD">
        <w:rPr>
          <w:rFonts w:asciiTheme="majorHAnsi" w:hAnsiTheme="majorHAnsi" w:cstheme="majorHAnsi"/>
          <w:b/>
          <w:bCs/>
          <w:sz w:val="24"/>
          <w:szCs w:val="24"/>
        </w:rPr>
        <w:t>10 min (</w:t>
      </w:r>
      <w:r w:rsidRPr="004737DD">
        <w:rPr>
          <w:rFonts w:asciiTheme="majorHAnsi" w:hAnsiTheme="majorHAnsi" w:cstheme="majorHAnsi"/>
          <w:b/>
          <w:bCs/>
          <w:sz w:val="24"/>
          <w:szCs w:val="24"/>
        </w:rPr>
        <w:t>dez minutos</w:t>
      </w:r>
      <w:r w:rsidR="00EC5D51" w:rsidRPr="004737DD">
        <w:rPr>
          <w:rFonts w:asciiTheme="majorHAnsi" w:hAnsiTheme="majorHAnsi" w:cstheme="majorHAnsi"/>
          <w:b/>
          <w:bCs/>
          <w:sz w:val="24"/>
          <w:szCs w:val="24"/>
        </w:rPr>
        <w:t>)</w:t>
      </w:r>
      <w:r w:rsidRPr="004737DD">
        <w:rPr>
          <w:rFonts w:asciiTheme="majorHAnsi" w:hAnsiTheme="majorHAnsi" w:cstheme="majorHAnsi"/>
          <w:sz w:val="24"/>
          <w:szCs w:val="24"/>
        </w:rPr>
        <w:t>, a sessão pública será suspensa e reiniciada somente após decorridas</w:t>
      </w:r>
      <w:r w:rsidR="007D6E5F" w:rsidRPr="004737DD">
        <w:rPr>
          <w:rFonts w:asciiTheme="majorHAnsi" w:hAnsiTheme="majorHAnsi" w:cstheme="majorHAnsi"/>
          <w:sz w:val="24"/>
          <w:szCs w:val="24"/>
        </w:rPr>
        <w:t xml:space="preserve"> </w:t>
      </w:r>
      <w:r w:rsidR="007D6E5F" w:rsidRPr="004737DD">
        <w:rPr>
          <w:rFonts w:asciiTheme="majorHAnsi" w:hAnsiTheme="majorHAnsi" w:cstheme="majorHAnsi"/>
          <w:b/>
          <w:bCs/>
          <w:sz w:val="24"/>
          <w:szCs w:val="24"/>
        </w:rPr>
        <w:t>24hs</w:t>
      </w:r>
      <w:r w:rsidRPr="004737DD">
        <w:rPr>
          <w:rFonts w:asciiTheme="majorHAnsi" w:hAnsiTheme="majorHAnsi" w:cstheme="majorHAnsi"/>
          <w:b/>
          <w:bCs/>
          <w:sz w:val="24"/>
          <w:szCs w:val="24"/>
        </w:rPr>
        <w:t xml:space="preserve"> </w:t>
      </w:r>
      <w:r w:rsidR="007D6E5F" w:rsidRPr="004737DD">
        <w:rPr>
          <w:rFonts w:asciiTheme="majorHAnsi" w:hAnsiTheme="majorHAnsi" w:cstheme="majorHAnsi"/>
          <w:b/>
          <w:bCs/>
          <w:sz w:val="24"/>
          <w:szCs w:val="24"/>
        </w:rPr>
        <w:t>(</w:t>
      </w:r>
      <w:r w:rsidRPr="004737DD">
        <w:rPr>
          <w:rFonts w:asciiTheme="majorHAnsi" w:hAnsiTheme="majorHAnsi" w:cstheme="majorHAnsi"/>
          <w:b/>
          <w:bCs/>
          <w:sz w:val="24"/>
          <w:szCs w:val="24"/>
        </w:rPr>
        <w:t>vinte e quatro horas</w:t>
      </w:r>
      <w:r w:rsidR="007D6E5F" w:rsidRPr="004737DD">
        <w:rPr>
          <w:rFonts w:asciiTheme="majorHAnsi" w:hAnsiTheme="majorHAnsi" w:cstheme="majorHAnsi"/>
          <w:b/>
          <w:bCs/>
          <w:sz w:val="24"/>
          <w:szCs w:val="24"/>
        </w:rPr>
        <w:t>)</w:t>
      </w:r>
      <w:r w:rsidRPr="004737DD">
        <w:rPr>
          <w:rFonts w:asciiTheme="majorHAnsi" w:hAnsiTheme="majorHAnsi" w:cstheme="majorHAnsi"/>
          <w:sz w:val="24"/>
          <w:szCs w:val="24"/>
        </w:rPr>
        <w:t xml:space="preserve"> da comunicação do fato pelo Pregoeiro aos participantes, no sítio eletrônico utilizado para divulgação.</w:t>
      </w:r>
    </w:p>
    <w:p w14:paraId="683F1FED"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o licitante não apresente lances, concorrerá com o valor de sua proposta.</w:t>
      </w:r>
    </w:p>
    <w:p w14:paraId="42EB2759"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Nessas condições, as propostas de </w:t>
      </w:r>
      <w:r w:rsidRPr="004737DD">
        <w:rPr>
          <w:rFonts w:asciiTheme="majorHAnsi" w:eastAsia="Zurich BT" w:hAnsiTheme="majorHAnsi" w:cstheme="majorHAnsi"/>
          <w:sz w:val="24"/>
          <w:szCs w:val="24"/>
        </w:rPr>
        <w:t xml:space="preserve">microempresas e empresas de pequeno porte </w:t>
      </w:r>
      <w:r w:rsidRPr="004737DD">
        <w:rPr>
          <w:rFonts w:asciiTheme="majorHAnsi" w:hAnsiTheme="majorHAnsi" w:cstheme="majorHAnsi"/>
          <w:sz w:val="24"/>
          <w:szCs w:val="24"/>
        </w:rPr>
        <w:t xml:space="preserve">que se encontrarem na faixa de até </w:t>
      </w:r>
      <w:r w:rsidRPr="004737DD">
        <w:rPr>
          <w:rFonts w:asciiTheme="majorHAnsi" w:hAnsiTheme="majorHAnsi" w:cstheme="majorHAnsi"/>
          <w:b/>
          <w:bCs/>
          <w:sz w:val="24"/>
          <w:szCs w:val="24"/>
        </w:rPr>
        <w:t>5% (cinco por cento)</w:t>
      </w:r>
      <w:r w:rsidRPr="004737DD">
        <w:rPr>
          <w:rFonts w:asciiTheme="majorHAnsi" w:hAnsiTheme="majorHAnsi" w:cstheme="majorHAnsi"/>
          <w:sz w:val="24"/>
          <w:szCs w:val="24"/>
        </w:rPr>
        <w:t xml:space="preserve"> acima da melhor proposta ou melhor lance serão consideradas empatadas com a primeira colocada.</w:t>
      </w:r>
    </w:p>
    <w:p w14:paraId="525153D4" w14:textId="2C0FB67E"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 melhor classificada nos termos do subitem anterior terá o direito de encaminhar uma última oferta para desempate, obrigatoriamente em valor inferior ao da primeira colocada, no prazo de </w:t>
      </w:r>
      <w:r w:rsidR="00530877" w:rsidRPr="004737DD">
        <w:rPr>
          <w:rFonts w:asciiTheme="majorHAnsi" w:hAnsiTheme="majorHAnsi" w:cstheme="majorHAnsi"/>
          <w:b/>
          <w:bCs/>
          <w:sz w:val="24"/>
          <w:szCs w:val="24"/>
        </w:rPr>
        <w:t>0</w:t>
      </w:r>
      <w:r w:rsidRPr="004737DD">
        <w:rPr>
          <w:rFonts w:asciiTheme="majorHAnsi" w:hAnsiTheme="majorHAnsi" w:cstheme="majorHAnsi"/>
          <w:b/>
          <w:bCs/>
          <w:sz w:val="24"/>
          <w:szCs w:val="24"/>
        </w:rPr>
        <w:t>5</w:t>
      </w:r>
      <w:r w:rsidR="00530877" w:rsidRPr="004737DD">
        <w:rPr>
          <w:rFonts w:asciiTheme="majorHAnsi" w:hAnsiTheme="majorHAnsi" w:cstheme="majorHAnsi"/>
          <w:b/>
          <w:bCs/>
          <w:sz w:val="24"/>
          <w:szCs w:val="24"/>
        </w:rPr>
        <w:t xml:space="preserve"> min</w:t>
      </w:r>
      <w:r w:rsidRPr="004737DD">
        <w:rPr>
          <w:rFonts w:asciiTheme="majorHAnsi" w:hAnsiTheme="majorHAnsi" w:cstheme="majorHAnsi"/>
          <w:b/>
          <w:bCs/>
          <w:sz w:val="24"/>
          <w:szCs w:val="24"/>
        </w:rPr>
        <w:t xml:space="preserve"> (cinco minutos</w:t>
      </w:r>
      <w:r w:rsidR="00530877" w:rsidRPr="004737DD">
        <w:rPr>
          <w:rFonts w:asciiTheme="majorHAnsi" w:hAnsiTheme="majorHAnsi" w:cstheme="majorHAnsi"/>
          <w:b/>
          <w:bCs/>
          <w:sz w:val="24"/>
          <w:szCs w:val="24"/>
        </w:rPr>
        <w:t>)</w:t>
      </w:r>
      <w:r w:rsidRPr="004737DD">
        <w:rPr>
          <w:rFonts w:asciiTheme="majorHAnsi" w:hAnsiTheme="majorHAnsi" w:cstheme="majorHAnsi"/>
          <w:sz w:val="24"/>
          <w:szCs w:val="24"/>
        </w:rPr>
        <w:t xml:space="preserve"> controlados pelo sistema, contados após a comunicação automática para tanto.</w:t>
      </w:r>
    </w:p>
    <w:p w14:paraId="1509C555"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 xml:space="preserve">Caso a </w:t>
      </w:r>
      <w:r w:rsidRPr="004737DD">
        <w:rPr>
          <w:rFonts w:asciiTheme="majorHAnsi" w:eastAsia="Zurich BT" w:hAnsiTheme="majorHAnsi" w:cstheme="majorHAnsi"/>
          <w:sz w:val="24"/>
          <w:szCs w:val="24"/>
        </w:rPr>
        <w:t>microempresa ou a empresa de pequeno porte</w:t>
      </w:r>
      <w:r w:rsidRPr="004737DD">
        <w:rPr>
          <w:rFonts w:asciiTheme="majorHAnsi" w:hAnsiTheme="majorHAnsi" w:cstheme="majorHAnsi"/>
          <w:sz w:val="24"/>
          <w:szCs w:val="24"/>
        </w:rPr>
        <w:t xml:space="preserve"> melhor classificada desista ou não se manifeste no prazo estabelecido, serão convocadas as demais licitantes </w:t>
      </w:r>
      <w:r w:rsidRPr="004737DD">
        <w:rPr>
          <w:rFonts w:asciiTheme="majorHAnsi" w:eastAsia="Zurich BT" w:hAnsiTheme="majorHAnsi" w:cstheme="majorHAnsi"/>
          <w:sz w:val="24"/>
          <w:szCs w:val="24"/>
        </w:rPr>
        <w:t>microempresa e empresa de pequeno porte</w:t>
      </w:r>
      <w:r w:rsidRPr="004737DD">
        <w:rPr>
          <w:rFonts w:asciiTheme="majorHAnsi" w:hAnsiTheme="majorHAnsi" w:cstheme="majorHAnsi"/>
          <w:sz w:val="24"/>
          <w:szCs w:val="24"/>
        </w:rPr>
        <w:t xml:space="preserve"> que se encontrem naquele intervalo de </w:t>
      </w:r>
      <w:r w:rsidRPr="004737DD">
        <w:rPr>
          <w:rFonts w:asciiTheme="majorHAnsi" w:hAnsiTheme="majorHAnsi" w:cstheme="majorHAnsi"/>
          <w:b/>
          <w:bCs/>
          <w:sz w:val="24"/>
          <w:szCs w:val="24"/>
        </w:rPr>
        <w:t>5% (cinco por cento)</w:t>
      </w:r>
      <w:r w:rsidRPr="004737DD">
        <w:rPr>
          <w:rFonts w:asciiTheme="majorHAnsi" w:hAnsiTheme="majorHAnsi" w:cstheme="majorHAnsi"/>
          <w:sz w:val="24"/>
          <w:szCs w:val="24"/>
        </w:rPr>
        <w:t>, na ordem de classificação, para o exercício do mesmo direito, no prazo estabelecido no subitem anterior.</w:t>
      </w:r>
    </w:p>
    <w:p w14:paraId="32E41523"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 xml:space="preserve">Só poderá haver empate entre propostas iguais (não seguidas de lances), ou entre lances finais da fase fechada do modo de disputa aberto e fechado. </w:t>
      </w:r>
    </w:p>
    <w:p w14:paraId="225BFF76" w14:textId="0D541709"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Havendo eventual empate entre propostas ou lances, o critério de desempate será aquele previsto no </w:t>
      </w:r>
      <w:hyperlink r:id="rId27" w:anchor="art60" w:history="1">
        <w:r w:rsidRPr="004737DD">
          <w:rPr>
            <w:rStyle w:val="Hyperlink"/>
            <w:rFonts w:asciiTheme="majorHAnsi" w:eastAsia="Arial" w:hAnsiTheme="majorHAnsi" w:cstheme="majorHAnsi"/>
            <w:sz w:val="24"/>
            <w:szCs w:val="24"/>
          </w:rPr>
          <w:t>art</w:t>
        </w:r>
        <w:r w:rsidRPr="004737DD">
          <w:rPr>
            <w:rStyle w:val="Hyperlink"/>
            <w:rFonts w:asciiTheme="majorHAnsi" w:hAnsiTheme="majorHAnsi" w:cstheme="majorHAnsi"/>
            <w:sz w:val="24"/>
            <w:szCs w:val="24"/>
          </w:rPr>
          <w:t>. 60 da Lei nº 14.133, de 2021</w:t>
        </w:r>
      </w:hyperlink>
      <w:r w:rsidRPr="004737DD">
        <w:rPr>
          <w:rFonts w:asciiTheme="majorHAnsi" w:hAnsiTheme="majorHAnsi" w:cstheme="majorHAnsi"/>
          <w:sz w:val="24"/>
          <w:szCs w:val="24"/>
        </w:rPr>
        <w:t>, nesta ordem:</w:t>
      </w:r>
    </w:p>
    <w:p w14:paraId="3E640FFC"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disputa final, hipótese em que os licitantes empatados poderão apresentar nova proposta em ato contínuo à classificação;</w:t>
      </w:r>
    </w:p>
    <w:p w14:paraId="1FC60047"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desenvolvimento pelo licitante de ações de equidade entre homens e mulheres no ambiente de trabalho, conforme regulamento;</w:t>
      </w:r>
    </w:p>
    <w:p w14:paraId="0E2A931D"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desenvolvimento pelo licitante de programa de integridade, conforme orientações dos órgãos de controle.</w:t>
      </w:r>
    </w:p>
    <w:p w14:paraId="125A89F1"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Persistindo o empate, será assegurada preferência, sucessivamente, aos bens e serviços produzidos ou prestados por:</w:t>
      </w:r>
    </w:p>
    <w:p w14:paraId="366AA430" w14:textId="0A282904"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bookmarkStart w:id="30" w:name="art60§1i"/>
      <w:bookmarkEnd w:id="30"/>
      <w:r w:rsidRPr="004737DD">
        <w:rPr>
          <w:rFonts w:asciiTheme="majorHAnsi" w:hAnsiTheme="majorHAnsi" w:cstheme="majorHAnsi"/>
          <w:sz w:val="24"/>
          <w:szCs w:val="24"/>
        </w:rPr>
        <w:lastRenderedPageBreak/>
        <w:t xml:space="preserve">empresas estabelecidas no território do Estado </w:t>
      </w:r>
      <w:r w:rsidR="00F14797" w:rsidRPr="004737DD">
        <w:rPr>
          <w:rFonts w:asciiTheme="majorHAnsi" w:hAnsiTheme="majorHAnsi" w:cstheme="majorHAnsi"/>
          <w:sz w:val="24"/>
          <w:szCs w:val="24"/>
        </w:rPr>
        <w:t>do Rio de Janeiro</w:t>
      </w:r>
      <w:r w:rsidRPr="004737DD">
        <w:rPr>
          <w:rFonts w:asciiTheme="majorHAnsi" w:hAnsiTheme="majorHAnsi" w:cstheme="majorHAnsi"/>
          <w:sz w:val="24"/>
          <w:szCs w:val="24"/>
        </w:rPr>
        <w:t>;</w:t>
      </w:r>
    </w:p>
    <w:p w14:paraId="3429A3C6"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bookmarkStart w:id="31" w:name="art60§1ii"/>
      <w:bookmarkEnd w:id="31"/>
      <w:r w:rsidRPr="004737DD">
        <w:rPr>
          <w:rFonts w:asciiTheme="majorHAnsi" w:hAnsiTheme="majorHAnsi" w:cstheme="majorHAnsi"/>
          <w:sz w:val="24"/>
          <w:szCs w:val="24"/>
        </w:rPr>
        <w:t>empresas brasileiras;</w:t>
      </w:r>
    </w:p>
    <w:p w14:paraId="3C7CB0B5"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bookmarkStart w:id="32" w:name="art60§1iii"/>
      <w:bookmarkEnd w:id="32"/>
      <w:r w:rsidRPr="004737DD">
        <w:rPr>
          <w:rFonts w:asciiTheme="majorHAnsi" w:hAnsiTheme="majorHAnsi" w:cstheme="majorHAnsi"/>
          <w:sz w:val="24"/>
          <w:szCs w:val="24"/>
        </w:rPr>
        <w:t>empresas que invistam em pesquisa e no desenvolvimento de tecnologia no País;</w:t>
      </w:r>
    </w:p>
    <w:p w14:paraId="1693D810" w14:textId="2DA2B7A8"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bookmarkStart w:id="33" w:name="art60§1iv"/>
      <w:bookmarkEnd w:id="33"/>
      <w:r w:rsidRPr="004737DD">
        <w:rPr>
          <w:rFonts w:asciiTheme="majorHAnsi" w:hAnsiTheme="majorHAnsi" w:cstheme="majorHAnsi"/>
          <w:sz w:val="24"/>
          <w:szCs w:val="24"/>
        </w:rPr>
        <w:t>empresas que comprovem a prática de mitigação, nos termos da </w:t>
      </w:r>
      <w:hyperlink r:id="rId28" w:anchor=":~:text=LEI%20N%C2%BA%2012.187%2C%20DE%2029%20DE%20DEZEMBRO%20DE%202009.&amp;text=Institui%20a%20Pol%C3%ADtica%20Nacional%20sobre,PNMC%20e%20d%C3%A1%20outras%20provid%C3%AAncias." w:history="1">
        <w:r w:rsidRPr="004737DD">
          <w:rPr>
            <w:rStyle w:val="Hyperlink"/>
            <w:rFonts w:asciiTheme="majorHAnsi" w:hAnsiTheme="majorHAnsi" w:cstheme="majorHAnsi"/>
            <w:sz w:val="24"/>
            <w:szCs w:val="24"/>
          </w:rPr>
          <w:t>Lei nº 12.187, de 29 de dezembro de 2009</w:t>
        </w:r>
      </w:hyperlink>
      <w:r w:rsidRPr="004737DD">
        <w:rPr>
          <w:rFonts w:asciiTheme="majorHAnsi" w:hAnsiTheme="majorHAnsi" w:cstheme="majorHAnsi"/>
          <w:sz w:val="24"/>
          <w:szCs w:val="24"/>
        </w:rPr>
        <w:t>.</w:t>
      </w:r>
    </w:p>
    <w:p w14:paraId="40D49C27"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4737DD" w:rsidRDefault="003C7A23" w:rsidP="009D7D9B">
      <w:pPr>
        <w:pStyle w:val="Nivel3"/>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eastAsia="Times New Roman" w:hAnsiTheme="majorHAnsi" w:cstheme="majorHAnsi"/>
          <w:sz w:val="24"/>
          <w:szCs w:val="24"/>
        </w:rPr>
        <w:t xml:space="preserve">A </w:t>
      </w:r>
      <w:r w:rsidRPr="004737DD">
        <w:rPr>
          <w:rFonts w:asciiTheme="majorHAnsi" w:hAnsiTheme="majorHAnsi" w:cstheme="majorHAnsi"/>
          <w:sz w:val="24"/>
          <w:szCs w:val="24"/>
        </w:rPr>
        <w:t>negociação será realizada por meio do sistema, podendo ser acompanhada pelos demais licitantes.</w:t>
      </w:r>
    </w:p>
    <w:p w14:paraId="420D4F72" w14:textId="3B12373E" w:rsidR="003C7A23" w:rsidRPr="004737DD" w:rsidRDefault="003C7A23" w:rsidP="009D7D9B">
      <w:pPr>
        <w:pStyle w:val="Nivel3"/>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eastAsia="Times New Roman" w:hAnsiTheme="majorHAnsi" w:cstheme="majorHAnsi"/>
          <w:sz w:val="24"/>
          <w:szCs w:val="24"/>
        </w:rPr>
        <w:t>O resultado da negociação será divulgado a todos os licitantes e anexado aos autos do processo licitatório</w:t>
      </w:r>
      <w:r w:rsidR="00DC7CC8" w:rsidRPr="004737DD">
        <w:rPr>
          <w:rFonts w:asciiTheme="majorHAnsi" w:eastAsia="Times New Roman" w:hAnsiTheme="majorHAnsi" w:cstheme="majorHAnsi"/>
          <w:sz w:val="24"/>
          <w:szCs w:val="24"/>
        </w:rPr>
        <w:t>.</w:t>
      </w:r>
    </w:p>
    <w:p w14:paraId="13ADAEB2" w14:textId="6992D818"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pregoeiro solicitará ao licitante mais bem classificado que, no prazo </w:t>
      </w:r>
      <w:r w:rsidR="00530877" w:rsidRPr="004737DD">
        <w:rPr>
          <w:rFonts w:asciiTheme="majorHAnsi" w:hAnsiTheme="majorHAnsi" w:cstheme="majorHAnsi"/>
          <w:sz w:val="24"/>
          <w:szCs w:val="24"/>
        </w:rPr>
        <w:t xml:space="preserve">mínimo </w:t>
      </w:r>
      <w:r w:rsidRPr="004737DD">
        <w:rPr>
          <w:rFonts w:asciiTheme="majorHAnsi" w:hAnsiTheme="majorHAnsi" w:cstheme="majorHAnsi"/>
          <w:sz w:val="24"/>
          <w:szCs w:val="24"/>
        </w:rPr>
        <w:t xml:space="preserve">de </w:t>
      </w:r>
      <w:r w:rsidR="00530877" w:rsidRPr="004737DD">
        <w:rPr>
          <w:rFonts w:asciiTheme="majorHAnsi" w:hAnsiTheme="majorHAnsi" w:cstheme="majorHAnsi"/>
          <w:b/>
          <w:bCs/>
          <w:color w:val="000000" w:themeColor="text1"/>
          <w:sz w:val="24"/>
          <w:szCs w:val="24"/>
        </w:rPr>
        <w:t>0</w:t>
      </w:r>
      <w:r w:rsidRPr="004737DD">
        <w:rPr>
          <w:rFonts w:asciiTheme="majorHAnsi" w:hAnsiTheme="majorHAnsi" w:cstheme="majorHAnsi"/>
          <w:b/>
          <w:bCs/>
          <w:color w:val="000000" w:themeColor="text1"/>
          <w:sz w:val="24"/>
          <w:szCs w:val="24"/>
        </w:rPr>
        <w:t>2</w:t>
      </w:r>
      <w:r w:rsidR="00530877" w:rsidRPr="004737DD">
        <w:rPr>
          <w:rFonts w:asciiTheme="majorHAnsi" w:hAnsiTheme="majorHAnsi" w:cstheme="majorHAnsi"/>
          <w:b/>
          <w:bCs/>
          <w:color w:val="000000" w:themeColor="text1"/>
          <w:sz w:val="24"/>
          <w:szCs w:val="24"/>
        </w:rPr>
        <w:t xml:space="preserve"> </w:t>
      </w:r>
      <w:proofErr w:type="spellStart"/>
      <w:r w:rsidR="00530877" w:rsidRPr="004737DD">
        <w:rPr>
          <w:rFonts w:asciiTheme="majorHAnsi" w:hAnsiTheme="majorHAnsi" w:cstheme="majorHAnsi"/>
          <w:b/>
          <w:bCs/>
          <w:color w:val="000000" w:themeColor="text1"/>
          <w:sz w:val="24"/>
          <w:szCs w:val="24"/>
        </w:rPr>
        <w:t>hs</w:t>
      </w:r>
      <w:proofErr w:type="spellEnd"/>
      <w:r w:rsidRPr="004737DD">
        <w:rPr>
          <w:rFonts w:asciiTheme="majorHAnsi" w:hAnsiTheme="majorHAnsi" w:cstheme="majorHAnsi"/>
          <w:b/>
          <w:bCs/>
          <w:color w:val="000000" w:themeColor="text1"/>
          <w:sz w:val="24"/>
          <w:szCs w:val="24"/>
        </w:rPr>
        <w:t xml:space="preserve"> (duas horas</w:t>
      </w:r>
      <w:r w:rsidR="00530877" w:rsidRPr="004737DD">
        <w:rPr>
          <w:rFonts w:asciiTheme="majorHAnsi" w:hAnsiTheme="majorHAnsi" w:cstheme="majorHAnsi"/>
          <w:b/>
          <w:bCs/>
          <w:color w:val="000000" w:themeColor="text1"/>
          <w:sz w:val="24"/>
          <w:szCs w:val="24"/>
        </w:rPr>
        <w:t>)</w:t>
      </w:r>
      <w:r w:rsidRPr="004737DD">
        <w:rPr>
          <w:rFonts w:asciiTheme="majorHAnsi" w:hAnsiTheme="majorHAnsi" w:cstheme="majorHAnsi"/>
          <w:color w:val="000000" w:themeColor="text1"/>
          <w:sz w:val="24"/>
          <w:szCs w:val="24"/>
        </w:rPr>
        <w:t>,</w:t>
      </w:r>
      <w:r w:rsidRPr="004737DD">
        <w:rPr>
          <w:rFonts w:asciiTheme="majorHAnsi" w:hAnsiTheme="majorHAnsi" w:cstheme="majorHAnsi"/>
          <w:sz w:val="24"/>
          <w:szCs w:val="24"/>
        </w:rPr>
        <w:t xml:space="preserve"> envie a proposta adequada ao último lance ofertado após a negociação realizada, acompanhada, se for o caso, dos documentos complementares, quando necessários à confirmação daqueles exigidos neste Edital e já apresentados.</w:t>
      </w:r>
      <w:bookmarkStart w:id="34" w:name="_Hlk117016948"/>
    </w:p>
    <w:bookmarkEnd w:id="34"/>
    <w:p w14:paraId="4F1A98C2" w14:textId="77777777" w:rsidR="003C7A23" w:rsidRPr="004737DD" w:rsidRDefault="003C7A23" w:rsidP="009D7D9B">
      <w:pPr>
        <w:pStyle w:val="Nivel3"/>
        <w:spacing w:beforeLines="120" w:before="288" w:afterLines="120" w:after="288" w:line="360" w:lineRule="auto"/>
        <w:ind w:left="0" w:firstLine="0"/>
        <w:rPr>
          <w:rFonts w:asciiTheme="majorHAnsi" w:eastAsia="Times New Roman" w:hAnsiTheme="majorHAnsi" w:cstheme="majorHAnsi"/>
          <w:iCs/>
          <w:sz w:val="24"/>
          <w:szCs w:val="24"/>
        </w:rPr>
      </w:pPr>
      <w:r w:rsidRPr="004737DD">
        <w:rPr>
          <w:rFonts w:asciiTheme="majorHAnsi" w:eastAsia="Times New Roman" w:hAnsiTheme="majorHAnsi" w:cstheme="majorHAnsi"/>
          <w:sz w:val="24"/>
          <w:szCs w:val="24"/>
        </w:rPr>
        <w:lastRenderedPageBreak/>
        <w:t>É facultado ao pregoeiro prorrogar o prazo estabelecido, a partir de solicitação fundamentada feita no chat pelo licitante, antes de findo o prazo.</w:t>
      </w:r>
    </w:p>
    <w:p w14:paraId="75C48177" w14:textId="43F4B750" w:rsidR="00B2562B" w:rsidRPr="004737DD" w:rsidRDefault="003C7A23" w:rsidP="00995A12">
      <w:pPr>
        <w:pStyle w:val="Nivel2"/>
        <w:numPr>
          <w:ilvl w:val="0"/>
          <w:numId w:val="0"/>
        </w:numPr>
        <w:spacing w:beforeLines="120" w:before="288" w:afterLines="120" w:after="288" w:line="360" w:lineRule="auto"/>
        <w:rPr>
          <w:rFonts w:asciiTheme="majorHAnsi" w:eastAsia="Times New Roman" w:hAnsiTheme="majorHAnsi" w:cstheme="majorHAnsi"/>
          <w:sz w:val="24"/>
          <w:szCs w:val="24"/>
        </w:rPr>
      </w:pPr>
      <w:r w:rsidRPr="004737DD">
        <w:rPr>
          <w:rFonts w:asciiTheme="majorHAnsi" w:hAnsiTheme="majorHAnsi" w:cstheme="majorHAnsi"/>
          <w:sz w:val="24"/>
          <w:szCs w:val="24"/>
        </w:rPr>
        <w:t>Após a negociação do preço, o Pregoeiro iniciará a fase de aceitação e julgamento da proposta.</w:t>
      </w:r>
      <w:bookmarkEnd w:id="26"/>
    </w:p>
    <w:p w14:paraId="5A499404"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35" w:name="_Toc175234604"/>
      <w:bookmarkStart w:id="36" w:name="_Hlk82473550"/>
      <w:r w:rsidRPr="004737DD">
        <w:rPr>
          <w:rFonts w:asciiTheme="majorHAnsi" w:hAnsiTheme="majorHAnsi" w:cstheme="majorHAnsi"/>
          <w:sz w:val="24"/>
          <w:szCs w:val="24"/>
        </w:rPr>
        <w:t>DA FASE DE JULGAMENTO</w:t>
      </w:r>
      <w:bookmarkEnd w:id="35"/>
    </w:p>
    <w:p w14:paraId="12D64A3C" w14:textId="7AEFFD33"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bCs/>
          <w:sz w:val="24"/>
          <w:szCs w:val="24"/>
          <w:lang w:eastAsia="ar-SA"/>
        </w:rPr>
      </w:pPr>
      <w:bookmarkStart w:id="37" w:name="_Ref117019424"/>
      <w:r w:rsidRPr="004737DD">
        <w:rPr>
          <w:rFonts w:asciiTheme="majorHAnsi" w:hAnsiTheme="majorHAnsi" w:cstheme="majorHAnsi"/>
          <w:sz w:val="24"/>
          <w:szCs w:val="24"/>
        </w:rPr>
        <w:t xml:space="preserve">Encerrada a etapa de negociação, o pregoeiro verificará se o licitante provisoriamente classificado em primeiro lugar atende às condições de participação no certame, conforme previsto no </w:t>
      </w:r>
      <w:hyperlink r:id="rId29" w:anchor="art14" w:history="1">
        <w:r w:rsidRPr="004737DD">
          <w:rPr>
            <w:rStyle w:val="Hyperlink"/>
            <w:rFonts w:asciiTheme="majorHAnsi" w:hAnsiTheme="majorHAnsi" w:cstheme="majorHAnsi"/>
            <w:sz w:val="24"/>
            <w:szCs w:val="24"/>
          </w:rPr>
          <w:t>art. 14 da Lei nº 14.133/2021</w:t>
        </w:r>
      </w:hyperlink>
      <w:r w:rsidRPr="004737DD">
        <w:rPr>
          <w:rFonts w:asciiTheme="majorHAnsi" w:hAnsiTheme="majorHAnsi" w:cstheme="majorHAnsi"/>
          <w:sz w:val="24"/>
          <w:szCs w:val="24"/>
        </w:rPr>
        <w:t xml:space="preserve">, legislação correlata e no edital, </w:t>
      </w:r>
      <w:bookmarkEnd w:id="37"/>
      <w:r w:rsidRPr="004737DD">
        <w:rPr>
          <w:rFonts w:asciiTheme="majorHAnsi" w:hAnsiTheme="majorHAnsi" w:cstheme="majorHAnsi"/>
          <w:color w:val="auto"/>
          <w:sz w:val="24"/>
          <w:szCs w:val="24"/>
          <w:lang w:eastAsia="ar-SA"/>
        </w:rPr>
        <w:t>especialmente quanto à existência de sanção que impeça a participação no certame ou a futura contratação,</w:t>
      </w:r>
      <w:r w:rsidRPr="004737DD">
        <w:rPr>
          <w:rFonts w:asciiTheme="majorHAnsi" w:hAnsiTheme="majorHAnsi" w:cstheme="majorHAnsi"/>
          <w:sz w:val="24"/>
          <w:szCs w:val="24"/>
          <w:lang w:eastAsia="ar-SA"/>
        </w:rPr>
        <w:t xml:space="preserve"> mediante a consulta aos seguintes cadastros:</w:t>
      </w:r>
    </w:p>
    <w:p w14:paraId="41EAACF9" w14:textId="20817739" w:rsidR="003C7A23" w:rsidRPr="004737DD" w:rsidRDefault="001662D1" w:rsidP="009D7D9B">
      <w:pPr>
        <w:pStyle w:val="PargrafodaLista"/>
        <w:spacing w:beforeLines="120" w:before="288" w:afterLines="120" w:after="288" w:line="360" w:lineRule="auto"/>
        <w:ind w:left="924"/>
        <w:contextualSpacing w:val="0"/>
        <w:jc w:val="both"/>
        <w:rPr>
          <w:rFonts w:asciiTheme="majorHAnsi" w:hAnsiTheme="majorHAnsi" w:cstheme="majorHAnsi"/>
          <w:lang w:eastAsia="ar-SA"/>
        </w:rPr>
      </w:pPr>
      <w:bookmarkStart w:id="38" w:name="_Hlk233108548"/>
      <w:r w:rsidRPr="004737DD">
        <w:rPr>
          <w:rFonts w:asciiTheme="majorHAnsi" w:hAnsiTheme="majorHAnsi" w:cstheme="majorHAnsi"/>
          <w:lang w:eastAsia="ar-SA"/>
        </w:rPr>
        <w:t>a</w:t>
      </w:r>
      <w:r w:rsidR="003C7A23" w:rsidRPr="004737DD">
        <w:rPr>
          <w:rFonts w:asciiTheme="majorHAnsi" w:hAnsiTheme="majorHAnsi" w:cstheme="majorHAnsi"/>
          <w:lang w:eastAsia="ar-SA"/>
        </w:rPr>
        <w:t>) Cadastro Nacional de Empresas Inidôneas e Suspensas - CEIS, mantido pela Controladoria-Geral da União (</w:t>
      </w:r>
      <w:hyperlink r:id="rId30" w:history="1">
        <w:r w:rsidR="00611A86" w:rsidRPr="004737DD">
          <w:rPr>
            <w:rStyle w:val="Hyperlink"/>
            <w:rFonts w:asciiTheme="majorHAnsi" w:hAnsiTheme="majorHAnsi" w:cstheme="majorHAnsi"/>
            <w:lang w:eastAsia="ar-SA"/>
          </w:rPr>
          <w:t>https://www.portaltransparencia.gov.br/sancoes/ceis</w:t>
        </w:r>
      </w:hyperlink>
      <w:r w:rsidR="003C7A23" w:rsidRPr="004737DD">
        <w:rPr>
          <w:rFonts w:asciiTheme="majorHAnsi" w:hAnsiTheme="majorHAnsi" w:cstheme="majorHAnsi"/>
          <w:lang w:eastAsia="ar-SA"/>
        </w:rPr>
        <w:t xml:space="preserve">); e </w:t>
      </w:r>
    </w:p>
    <w:p w14:paraId="62FAA9BE" w14:textId="7F71EFDC" w:rsidR="003C7A23" w:rsidRPr="004737DD" w:rsidRDefault="001662D1" w:rsidP="009D7D9B">
      <w:pPr>
        <w:pStyle w:val="PargrafodaLista"/>
        <w:spacing w:beforeLines="120" w:before="288" w:afterLines="120" w:after="288" w:line="360" w:lineRule="auto"/>
        <w:ind w:left="924"/>
        <w:contextualSpacing w:val="0"/>
        <w:jc w:val="both"/>
        <w:rPr>
          <w:rFonts w:asciiTheme="majorHAnsi" w:hAnsiTheme="majorHAnsi" w:cstheme="majorHAnsi"/>
          <w:lang w:eastAsia="ar-SA"/>
        </w:rPr>
      </w:pPr>
      <w:r w:rsidRPr="004737DD">
        <w:rPr>
          <w:rFonts w:asciiTheme="majorHAnsi" w:hAnsiTheme="majorHAnsi" w:cstheme="majorHAnsi"/>
          <w:lang w:eastAsia="ar-SA"/>
        </w:rPr>
        <w:t>b</w:t>
      </w:r>
      <w:r w:rsidR="003C7A23" w:rsidRPr="004737DD">
        <w:rPr>
          <w:rFonts w:asciiTheme="majorHAnsi" w:hAnsiTheme="majorHAnsi" w:cstheme="majorHAnsi"/>
          <w:lang w:eastAsia="ar-SA"/>
        </w:rPr>
        <w:t>) Cadastro Nacional de Empresas Punidas – CNEP, mantido pela Controladoria-Geral da União (</w:t>
      </w:r>
      <w:hyperlink r:id="rId31" w:history="1">
        <w:r w:rsidR="00611A86" w:rsidRPr="004737DD">
          <w:rPr>
            <w:rStyle w:val="Hyperlink"/>
            <w:rFonts w:asciiTheme="majorHAnsi" w:hAnsiTheme="majorHAnsi" w:cstheme="majorHAnsi"/>
            <w:lang w:eastAsia="ar-SA"/>
          </w:rPr>
          <w:t>https://www.portaltransparencia.gov.br/sancoes/cnep</w:t>
        </w:r>
      </w:hyperlink>
      <w:r w:rsidR="003C7A23" w:rsidRPr="004737DD">
        <w:rPr>
          <w:rFonts w:asciiTheme="majorHAnsi" w:hAnsiTheme="majorHAnsi" w:cstheme="majorHAnsi"/>
          <w:lang w:eastAsia="ar-SA"/>
        </w:rPr>
        <w:t>).</w:t>
      </w:r>
      <w:bookmarkEnd w:id="38"/>
    </w:p>
    <w:p w14:paraId="78C24183" w14:textId="54816C4B"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4737DD">
          <w:rPr>
            <w:rStyle w:val="Hyperlink"/>
            <w:rFonts w:asciiTheme="majorHAnsi" w:hAnsiTheme="majorHAnsi" w:cstheme="majorHAnsi"/>
            <w:sz w:val="24"/>
            <w:szCs w:val="24"/>
          </w:rPr>
          <w:t>artigo 12 da Lei n° 8.429, de 1992</w:t>
        </w:r>
      </w:hyperlink>
      <w:r w:rsidRPr="004737DD">
        <w:rPr>
          <w:rFonts w:asciiTheme="majorHAnsi" w:hAnsiTheme="majorHAnsi" w:cstheme="majorHAnsi"/>
          <w:sz w:val="24"/>
          <w:szCs w:val="24"/>
        </w:rPr>
        <w:t>.</w:t>
      </w:r>
    </w:p>
    <w:p w14:paraId="4F584469" w14:textId="60FD6D74"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conste na Consulta de Situação do l</w:t>
      </w:r>
      <w:r w:rsidRPr="004737DD">
        <w:rPr>
          <w:rFonts w:asciiTheme="majorHAnsi" w:hAnsiTheme="majorHAnsi" w:cstheme="majorHAnsi"/>
          <w:color w:val="auto"/>
          <w:sz w:val="24"/>
          <w:szCs w:val="24"/>
        </w:rPr>
        <w:t xml:space="preserve">icitante </w:t>
      </w:r>
      <w:r w:rsidRPr="004737DD">
        <w:rPr>
          <w:rFonts w:asciiTheme="majorHAnsi" w:hAnsiTheme="majorHAnsi" w:cstheme="majorHAnsi"/>
          <w:sz w:val="24"/>
          <w:szCs w:val="24"/>
        </w:rPr>
        <w:t xml:space="preserve">a existência de Ocorrências Impeditivas Indiretas, o </w:t>
      </w:r>
      <w:r w:rsidRPr="004737DD">
        <w:rPr>
          <w:rFonts w:asciiTheme="majorHAnsi" w:hAnsiTheme="majorHAnsi" w:cstheme="majorHAnsi"/>
          <w:color w:val="auto"/>
          <w:sz w:val="24"/>
          <w:szCs w:val="24"/>
        </w:rPr>
        <w:t>Pregoeiro diligenciará para v</w:t>
      </w:r>
      <w:r w:rsidRPr="004737DD">
        <w:rPr>
          <w:rFonts w:asciiTheme="majorHAnsi" w:hAnsiTheme="majorHAnsi" w:cstheme="majorHAnsi"/>
          <w:sz w:val="24"/>
          <w:szCs w:val="24"/>
        </w:rPr>
        <w:t>erificar se houve fraude por parte das empresas apontadas no Relatório de Ocorrências Impeditivas Indiretas.</w:t>
      </w:r>
    </w:p>
    <w:p w14:paraId="084559DF" w14:textId="5386CAE1"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tentativa de burla será verificada por meio dos vínculos societários, linhas de fornecimento similares, dentre outros.</w:t>
      </w:r>
    </w:p>
    <w:p w14:paraId="67957ECD" w14:textId="6022FE59"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licitante será convocado para manifestação previamente a uma eventual desclassificação.</w:t>
      </w:r>
    </w:p>
    <w:p w14:paraId="6D2E608D"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Constatada a existência de sanção, o licitante será reputado inabilitado, por falta de condição de participação.</w:t>
      </w:r>
    </w:p>
    <w:p w14:paraId="273AF883"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atendidas as condições de participação, será iniciado o procedimento de habilitação.</w:t>
      </w:r>
    </w:p>
    <w:p w14:paraId="1C5C73A9" w14:textId="7ADA4B4D"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o licitante provisoriamente classificado em primeiro lugar tenha se utilizado de algum tratamento favorecido às ME/</w:t>
      </w:r>
      <w:proofErr w:type="spellStart"/>
      <w:r w:rsidRPr="004737DD">
        <w:rPr>
          <w:rFonts w:asciiTheme="majorHAnsi" w:hAnsiTheme="majorHAnsi" w:cstheme="majorHAnsi"/>
          <w:sz w:val="24"/>
          <w:szCs w:val="24"/>
        </w:rPr>
        <w:t>EPPs</w:t>
      </w:r>
      <w:proofErr w:type="spellEnd"/>
      <w:r w:rsidRPr="004737DD">
        <w:rPr>
          <w:rFonts w:asciiTheme="majorHAnsi" w:hAnsiTheme="majorHAnsi" w:cstheme="majorHAnsi"/>
          <w:sz w:val="24"/>
          <w:szCs w:val="24"/>
        </w:rPr>
        <w:t>, o pregoeiro verificará se faz jus ao benefício, em conformidade com o ite</w:t>
      </w:r>
      <w:r w:rsidR="00FB040B" w:rsidRPr="004737DD">
        <w:rPr>
          <w:rFonts w:asciiTheme="majorHAnsi" w:hAnsiTheme="majorHAnsi" w:cstheme="majorHAnsi"/>
          <w:sz w:val="24"/>
          <w:szCs w:val="24"/>
        </w:rPr>
        <w:t>m</w:t>
      </w:r>
      <w:r w:rsidRPr="004737DD">
        <w:rPr>
          <w:rFonts w:asciiTheme="majorHAnsi" w:hAnsiTheme="majorHAnsi" w:cstheme="majorHAnsi"/>
          <w:sz w:val="24"/>
          <w:szCs w:val="24"/>
        </w:rPr>
        <w:t xml:space="preserve">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_Ref117000019 \r \h </w:instrText>
      </w:r>
      <w:r w:rsidR="00F522F3" w:rsidRPr="004737DD">
        <w:rPr>
          <w:rFonts w:asciiTheme="majorHAnsi" w:hAnsiTheme="majorHAnsi" w:cstheme="majorHAnsi"/>
          <w:sz w:val="24"/>
          <w:szCs w:val="24"/>
        </w:rPr>
        <w:instrText xml:space="preserve">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3.4</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deste edital.</w:t>
      </w:r>
    </w:p>
    <w:p w14:paraId="21CDEB78" w14:textId="4D072E18"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r w:rsidR="00DB1B28" w:rsidRPr="004737DD">
        <w:rPr>
          <w:rFonts w:asciiTheme="majorHAnsi" w:hAnsiTheme="majorHAnsi" w:cstheme="majorHAnsi"/>
          <w:sz w:val="24"/>
          <w:szCs w:val="24"/>
        </w:rPr>
        <w:t>.</w:t>
      </w:r>
    </w:p>
    <w:p w14:paraId="73CF2299"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 xml:space="preserve">Será desclassificada a proposta vencedora que: </w:t>
      </w:r>
    </w:p>
    <w:p w14:paraId="6C6F36C6"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contiver vícios insanáveis;</w:t>
      </w:r>
    </w:p>
    <w:p w14:paraId="0195390D"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não obedecer às especificações técnicas contidas no Termo de Referência;</w:t>
      </w:r>
    </w:p>
    <w:p w14:paraId="54BA6995"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apresentar preços inexequíveis ou permanecerem acima do preço máximo definido para a contratação;</w:t>
      </w:r>
    </w:p>
    <w:p w14:paraId="0E716C60"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não tiverem sua exequibilidade demonstrada, quando exigido pela Administração;</w:t>
      </w:r>
    </w:p>
    <w:p w14:paraId="30574564"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apresentar desconformidade com quaisquer outras exigências deste Edital ou seus anexos, desde que insanável.</w:t>
      </w:r>
    </w:p>
    <w:p w14:paraId="1F0DCEBE" w14:textId="60E7732C" w:rsidR="003C7A23" w:rsidRPr="004737DD" w:rsidRDefault="003C7B45" w:rsidP="009D7D9B">
      <w:pPr>
        <w:pStyle w:val="Nivel2"/>
        <w:spacing w:beforeLines="120" w:before="288" w:afterLines="120" w:after="288" w:line="360" w:lineRule="auto"/>
        <w:ind w:left="0" w:firstLine="0"/>
        <w:rPr>
          <w:rFonts w:asciiTheme="majorHAnsi" w:hAnsiTheme="majorHAnsi" w:cstheme="majorHAnsi"/>
          <w:b/>
          <w:bCs/>
          <w:sz w:val="24"/>
          <w:szCs w:val="24"/>
        </w:rPr>
      </w:pPr>
      <w:r w:rsidRPr="004737DD">
        <w:rPr>
          <w:rFonts w:asciiTheme="majorHAnsi" w:hAnsiTheme="majorHAnsi" w:cstheme="majorHAnsi"/>
          <w:b/>
          <w:bCs/>
          <w:sz w:val="24"/>
          <w:szCs w:val="24"/>
        </w:rPr>
        <w:t>Considera-se</w:t>
      </w:r>
      <w:r w:rsidR="003C7A23" w:rsidRPr="004737DD">
        <w:rPr>
          <w:rFonts w:asciiTheme="majorHAnsi" w:hAnsiTheme="majorHAnsi" w:cstheme="majorHAnsi"/>
          <w:b/>
          <w:bCs/>
          <w:sz w:val="24"/>
          <w:szCs w:val="24"/>
        </w:rPr>
        <w:t xml:space="preserve"> </w:t>
      </w:r>
      <w:r w:rsidR="003C7A23" w:rsidRPr="004737DD">
        <w:rPr>
          <w:rFonts w:asciiTheme="majorHAnsi" w:hAnsiTheme="majorHAnsi" w:cstheme="majorHAnsi"/>
          <w:b/>
          <w:bCs/>
          <w:sz w:val="24"/>
          <w:szCs w:val="24"/>
          <w:u w:val="single"/>
        </w:rPr>
        <w:t>indício</w:t>
      </w:r>
      <w:r w:rsidR="003C7A23" w:rsidRPr="004737DD">
        <w:rPr>
          <w:rFonts w:asciiTheme="majorHAnsi" w:hAnsiTheme="majorHAnsi" w:cstheme="majorHAnsi"/>
          <w:b/>
          <w:bCs/>
          <w:sz w:val="24"/>
          <w:szCs w:val="24"/>
        </w:rPr>
        <w:t xml:space="preserve"> de inexequibilidade das propostas valores inferiores a 50% (cinquenta por cento) do valor orçado pela Administração.</w:t>
      </w:r>
    </w:p>
    <w:p w14:paraId="6FC11873"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 xml:space="preserve">A inexequibilidade, na hipótese de que trata o </w:t>
      </w:r>
      <w:r w:rsidRPr="004737DD">
        <w:rPr>
          <w:rFonts w:asciiTheme="majorHAnsi" w:hAnsiTheme="majorHAnsi" w:cstheme="majorHAnsi"/>
          <w:b/>
          <w:bCs/>
          <w:sz w:val="24"/>
          <w:szCs w:val="24"/>
        </w:rPr>
        <w:t>caput</w:t>
      </w:r>
      <w:r w:rsidRPr="004737DD">
        <w:rPr>
          <w:rFonts w:asciiTheme="majorHAnsi" w:hAnsiTheme="majorHAnsi" w:cstheme="majorHAnsi"/>
          <w:sz w:val="24"/>
          <w:szCs w:val="24"/>
        </w:rPr>
        <w:t>, só será considerada após diligência do pregoeiro, que comprove:</w:t>
      </w:r>
    </w:p>
    <w:p w14:paraId="5DD3F447"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que o custo do licitante ultrapassa o valor da proposta; e</w:t>
      </w:r>
    </w:p>
    <w:p w14:paraId="274F356A"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inexistirem custos de oportunidade capazes de justificar o vulto da oferta.</w:t>
      </w:r>
    </w:p>
    <w:p w14:paraId="24C0F362"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bCs/>
          <w:sz w:val="24"/>
          <w:szCs w:val="24"/>
        </w:rPr>
      </w:pPr>
      <w:r w:rsidRPr="004737DD">
        <w:rPr>
          <w:rFonts w:asciiTheme="majorHAnsi" w:hAnsiTheme="majorHAnsi" w:cstheme="majorHAnsi"/>
          <w:sz w:val="24"/>
          <w:szCs w:val="24"/>
        </w:rPr>
        <w:t>Em contratação de serviços de engenharia, além das disposições acima, a análise de exequibilidade e sobrepreço considerará o seguinte:</w:t>
      </w:r>
    </w:p>
    <w:p w14:paraId="1945C235"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 xml:space="preserve">Nos regimes de execução por tarefa, empreitada por preço global ou empreitada integral, </w:t>
      </w:r>
      <w:proofErr w:type="spellStart"/>
      <w:r w:rsidRPr="004737DD">
        <w:rPr>
          <w:rFonts w:asciiTheme="majorHAnsi" w:hAnsiTheme="majorHAnsi" w:cstheme="majorHAnsi"/>
          <w:sz w:val="24"/>
          <w:szCs w:val="24"/>
        </w:rPr>
        <w:t>semi-integrada</w:t>
      </w:r>
      <w:proofErr w:type="spellEnd"/>
      <w:r w:rsidRPr="004737DD">
        <w:rPr>
          <w:rFonts w:asciiTheme="majorHAnsi" w:hAnsiTheme="majorHAnsi" w:cstheme="majorHAnsi"/>
          <w:sz w:val="24"/>
          <w:szCs w:val="24"/>
        </w:rPr>
        <w:t xml:space="preserve"> ou integrada, a caracterização do sobrepreço se dará pela superação do valor global estimado;</w:t>
      </w:r>
    </w:p>
    <w:p w14:paraId="2438294C"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color w:val="auto"/>
          <w:sz w:val="24"/>
          <w:szCs w:val="24"/>
        </w:rPr>
      </w:pPr>
      <w:r w:rsidRPr="004737DD">
        <w:rPr>
          <w:rFonts w:asciiTheme="majorHAnsi" w:hAnsiTheme="majorHAnsi" w:cstheme="majorHAnsi"/>
          <w:color w:val="auto"/>
          <w:sz w:val="24"/>
          <w:szCs w:val="24"/>
        </w:rPr>
        <w:t xml:space="preserve">No regime de empreitada por preço unitário, a caracterização do sobrepreço se dará pela superação do valor global estimado e </w:t>
      </w:r>
      <w:r w:rsidRPr="004737DD">
        <w:rPr>
          <w:rFonts w:asciiTheme="majorHAnsi" w:hAnsiTheme="majorHAnsi" w:cstheme="majorHAnsi"/>
          <w:i/>
          <w:iCs/>
          <w:color w:val="auto"/>
          <w:sz w:val="24"/>
          <w:szCs w:val="24"/>
        </w:rPr>
        <w:t>pela superação de custo unitário tido como relevante, conforme planilha anexa ao edital;</w:t>
      </w:r>
    </w:p>
    <w:p w14:paraId="05E20F49"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bCs/>
          <w:sz w:val="24"/>
          <w:szCs w:val="24"/>
        </w:rPr>
      </w:pPr>
      <w:r w:rsidRPr="004737DD">
        <w:rPr>
          <w:rFonts w:asciiTheme="majorHAnsi" w:hAnsiTheme="majorHAnsi" w:cstheme="majorHAnsi"/>
          <w:sz w:val="24"/>
          <w:szCs w:val="24"/>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7A5F243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Se houver indícios de inexequibilidade da proposta de preço, ou em caso da necessidade de esclarecimentos complementares, poderão ser efetuadas diligências, para que a empresa comprove a exequibilidade da proposta</w:t>
      </w:r>
      <w:r w:rsidR="00DB1B28" w:rsidRPr="004737DD">
        <w:rPr>
          <w:rFonts w:asciiTheme="majorHAnsi" w:hAnsiTheme="majorHAnsi" w:cstheme="majorHAnsi"/>
          <w:sz w:val="24"/>
          <w:szCs w:val="24"/>
        </w:rPr>
        <w:t>.</w:t>
      </w:r>
    </w:p>
    <w:p w14:paraId="5A4E95EF"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lastRenderedPageBreak/>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595F9D85" w:rsidR="00086BB6" w:rsidRPr="004737DD" w:rsidRDefault="003C7A23" w:rsidP="009D7D9B">
      <w:pPr>
        <w:pStyle w:val="Nivel3"/>
        <w:spacing w:beforeLines="120" w:before="288" w:afterLines="120" w:after="288" w:line="360" w:lineRule="auto"/>
        <w:ind w:left="0" w:firstLine="0"/>
        <w:rPr>
          <w:rFonts w:asciiTheme="majorHAnsi" w:hAnsiTheme="majorHAnsi" w:cstheme="majorHAnsi"/>
          <w:b/>
          <w:bCs/>
          <w:color w:val="auto"/>
          <w:sz w:val="24"/>
          <w:szCs w:val="24"/>
        </w:rPr>
      </w:pPr>
      <w:bookmarkStart w:id="39" w:name="_Hlk126568356"/>
      <w:r w:rsidRPr="004737DD">
        <w:rPr>
          <w:rFonts w:asciiTheme="majorHAnsi" w:hAnsiTheme="majorHAnsi" w:cstheme="majorHAnsi"/>
          <w:color w:val="auto"/>
          <w:sz w:val="24"/>
          <w:szCs w:val="24"/>
        </w:rPr>
        <w:t>Em se tratando de serviços de engenharia, o licitante vencedor será convocado a apresentar à Administração, por meio eletrônico, as planilhas com indicação dos quantitativos e dos custos unitários</w:t>
      </w:r>
      <w:bookmarkEnd w:id="39"/>
      <w:r w:rsidRPr="004737DD">
        <w:rPr>
          <w:rFonts w:asciiTheme="majorHAnsi" w:hAnsiTheme="majorHAnsi" w:cstheme="majorHAnsi"/>
          <w:color w:val="auto"/>
          <w:sz w:val="24"/>
          <w:szCs w:val="24"/>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4737DD">
        <w:rPr>
          <w:rFonts w:asciiTheme="majorHAnsi" w:hAnsiTheme="majorHAnsi" w:cstheme="majorHAnsi"/>
          <w:color w:val="auto"/>
          <w:sz w:val="24"/>
          <w:szCs w:val="24"/>
        </w:rPr>
        <w:t>semi-integrada</w:t>
      </w:r>
      <w:proofErr w:type="spellEnd"/>
      <w:r w:rsidRPr="004737DD">
        <w:rPr>
          <w:rFonts w:asciiTheme="majorHAnsi" w:hAnsiTheme="majorHAnsi" w:cstheme="majorHAnsi"/>
          <w:color w:val="auto"/>
          <w:sz w:val="24"/>
          <w:szCs w:val="24"/>
        </w:rPr>
        <w:t xml:space="preserve"> e contratação integrada, exclusivamente para eventuais adequações indispensáveis no cronograma físico-financeiro e para balizar excepcional aditamento posterior do contrato.</w:t>
      </w:r>
    </w:p>
    <w:p w14:paraId="4C28A5E7" w14:textId="2662878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color w:val="auto"/>
          <w:sz w:val="24"/>
          <w:szCs w:val="24"/>
        </w:rPr>
        <w:t xml:space="preserve">Erros no preenchimento da planilha não constituem </w:t>
      </w:r>
      <w:r w:rsidRPr="004737DD">
        <w:rPr>
          <w:rFonts w:asciiTheme="majorHAnsi" w:hAnsiTheme="majorHAnsi" w:cstheme="majorHAnsi"/>
          <w:sz w:val="24"/>
          <w:szCs w:val="24"/>
        </w:rPr>
        <w:t>motivo para a desclassificação da proposta. A planilha poderá́ ser ajustada pelo fornecedor, no prazo indicado pelo sistema, desde que não haja majoração do preço</w:t>
      </w:r>
      <w:r w:rsidR="00D57A88" w:rsidRPr="004737DD">
        <w:rPr>
          <w:rFonts w:asciiTheme="majorHAnsi" w:hAnsiTheme="majorHAnsi" w:cstheme="majorHAnsi"/>
          <w:sz w:val="24"/>
          <w:szCs w:val="24"/>
        </w:rPr>
        <w:t xml:space="preserve"> e </w:t>
      </w:r>
      <w:r w:rsidR="0018388F" w:rsidRPr="004737DD">
        <w:rPr>
          <w:rFonts w:asciiTheme="majorHAnsi" w:hAnsiTheme="majorHAnsi" w:cstheme="majorHAnsi"/>
          <w:sz w:val="24"/>
          <w:szCs w:val="24"/>
        </w:rPr>
        <w:t xml:space="preserve">que </w:t>
      </w:r>
      <w:r w:rsidR="00D57A88" w:rsidRPr="004737DD">
        <w:rPr>
          <w:rFonts w:asciiTheme="majorHAnsi" w:hAnsiTheme="majorHAnsi" w:cstheme="majorHAnsi"/>
          <w:sz w:val="24"/>
          <w:szCs w:val="24"/>
        </w:rPr>
        <w:t>se comprove que este é o bastante para arcar com todos os custos da contratação;</w:t>
      </w:r>
    </w:p>
    <w:p w14:paraId="4E717186"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O ajuste de que trata este dispositivo se limita a sanar erros ou falhas que não alterem a substância das propostas;</w:t>
      </w:r>
    </w:p>
    <w:p w14:paraId="711CFD04"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rPr>
        <w:t>Considera-se erro no preenchimento da planilha passível de correção a indicação de recolhimento de impostos e contribuições na forma do Simples Nacional, quando não cabível esse regime.</w:t>
      </w:r>
    </w:p>
    <w:p w14:paraId="54DA13B0" w14:textId="55FDB11C" w:rsidR="005A7699" w:rsidRPr="004737DD" w:rsidRDefault="005A7699" w:rsidP="009D7D9B">
      <w:pPr>
        <w:pStyle w:val="Nivel2"/>
        <w:spacing w:beforeLines="120" w:before="288" w:afterLines="120" w:after="288" w:line="360" w:lineRule="auto"/>
        <w:ind w:left="0" w:firstLine="0"/>
        <w:rPr>
          <w:rFonts w:asciiTheme="majorHAnsi" w:hAnsiTheme="majorHAnsi" w:cstheme="majorHAnsi"/>
          <w:b/>
          <w:sz w:val="24"/>
          <w:szCs w:val="24"/>
        </w:rPr>
      </w:pPr>
      <w:r w:rsidRPr="004737DD">
        <w:rPr>
          <w:rFonts w:asciiTheme="majorHAnsi" w:hAnsiTheme="majorHAnsi" w:cstheme="majorHAnsi"/>
          <w:sz w:val="24"/>
          <w:szCs w:val="24"/>
          <w:lang w:eastAsia="en-US"/>
        </w:rPr>
        <w:lastRenderedPageBreak/>
        <w:t xml:space="preserve">Para fins de análise da proposta quanto ao cumprimento </w:t>
      </w:r>
      <w:r w:rsidRPr="004737DD">
        <w:rPr>
          <w:rFonts w:asciiTheme="majorHAnsi" w:hAnsiTheme="majorHAnsi" w:cstheme="majorHAnsi"/>
          <w:sz w:val="24"/>
          <w:szCs w:val="24"/>
        </w:rPr>
        <w:t>das</w:t>
      </w:r>
      <w:r w:rsidRPr="004737DD">
        <w:rPr>
          <w:rFonts w:asciiTheme="majorHAnsi" w:hAnsiTheme="majorHAnsi" w:cstheme="majorHAnsi"/>
          <w:sz w:val="24"/>
          <w:szCs w:val="24"/>
          <w:lang w:eastAsia="en-US"/>
        </w:rPr>
        <w:t xml:space="preserve"> especificações do objeto, poderá ser colhida a </w:t>
      </w:r>
      <w:r w:rsidRPr="004737DD">
        <w:rPr>
          <w:rFonts w:asciiTheme="majorHAnsi" w:hAnsiTheme="majorHAnsi" w:cstheme="majorHAnsi"/>
          <w:sz w:val="24"/>
          <w:szCs w:val="24"/>
        </w:rPr>
        <w:t>manifestação</w:t>
      </w:r>
      <w:r w:rsidRPr="004737DD">
        <w:rPr>
          <w:rFonts w:asciiTheme="majorHAnsi" w:hAnsiTheme="majorHAnsi" w:cstheme="majorHAnsi"/>
          <w:sz w:val="24"/>
          <w:szCs w:val="24"/>
          <w:lang w:eastAsia="en-US"/>
        </w:rPr>
        <w:t xml:space="preserve"> escrita do setor requisitante do serviço ou da área especializada no objeto.</w:t>
      </w:r>
    </w:p>
    <w:p w14:paraId="00236C68"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iCs/>
          <w:sz w:val="24"/>
          <w:szCs w:val="24"/>
        </w:rPr>
      </w:pPr>
      <w:r w:rsidRPr="004737DD">
        <w:rPr>
          <w:rFonts w:asciiTheme="majorHAnsi" w:hAnsiTheme="majorHAnsi" w:cstheme="majorHAnsi"/>
          <w:b/>
          <w:bCs/>
          <w:sz w:val="24"/>
          <w:szCs w:val="24"/>
        </w:rPr>
        <w:t>Caso o Termo de Referência exija a apresentação de amostra</w:t>
      </w:r>
      <w:r w:rsidRPr="004737DD">
        <w:rPr>
          <w:rFonts w:asciiTheme="majorHAnsi" w:hAnsiTheme="majorHAnsi" w:cstheme="majorHAnsi"/>
          <w:sz w:val="24"/>
          <w:szCs w:val="24"/>
        </w:rPr>
        <w:t>, o licitante classificado em primeiro lugar deverá apresentá-la, conforme disciplinado no Termo de Referência, sob pena de não aceitação da proposta.</w:t>
      </w:r>
    </w:p>
    <w:p w14:paraId="6A027F43"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resultados das avaliações serão divulgados por meio de mensagem no sistema.</w:t>
      </w:r>
    </w:p>
    <w:p w14:paraId="2E6DDED4"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No caso de não haver entrega da amostra ou ocorrer atraso na entrega, sem justificativa aceita pelo Pregoeiro, ou havendo entrega de amostra fora das especificações previstas neste Edital, a proposta do licitante será recusada.</w:t>
      </w:r>
    </w:p>
    <w:p w14:paraId="581F9507" w14:textId="1803F8D1" w:rsidR="00B2562B" w:rsidRPr="004737DD" w:rsidRDefault="003C7A23" w:rsidP="009D7D9B">
      <w:pPr>
        <w:pStyle w:val="Nivel2"/>
        <w:numPr>
          <w:ilvl w:val="0"/>
          <w:numId w:val="0"/>
        </w:numPr>
        <w:spacing w:beforeLines="120" w:before="288" w:afterLines="120" w:after="288" w:line="360" w:lineRule="auto"/>
        <w:rPr>
          <w:rFonts w:asciiTheme="majorHAnsi" w:hAnsiTheme="majorHAnsi" w:cstheme="majorHAnsi"/>
          <w:sz w:val="24"/>
          <w:szCs w:val="24"/>
        </w:rPr>
      </w:pPr>
      <w:r w:rsidRPr="004737DD">
        <w:rPr>
          <w:rFonts w:asciiTheme="majorHAnsi" w:hAnsiTheme="majorHAnsi" w:cstheme="majorHAnsi"/>
          <w:sz w:val="24"/>
          <w:szCs w:val="24"/>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C84D4EA"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40" w:name="_Toc175234605"/>
      <w:r w:rsidRPr="004737DD">
        <w:rPr>
          <w:rFonts w:asciiTheme="majorHAnsi" w:hAnsiTheme="majorHAnsi" w:cstheme="majorHAnsi"/>
          <w:sz w:val="24"/>
          <w:szCs w:val="24"/>
        </w:rPr>
        <w:t>DA FASE DE HABILITAÇÃO</w:t>
      </w:r>
      <w:bookmarkEnd w:id="40"/>
    </w:p>
    <w:p w14:paraId="13B3A715" w14:textId="631710D5" w:rsidR="00991630" w:rsidRPr="004737DD" w:rsidRDefault="00913951" w:rsidP="005059BE">
      <w:pPr>
        <w:pStyle w:val="Nivel2"/>
        <w:numPr>
          <w:ilvl w:val="0"/>
          <w:numId w:val="0"/>
        </w:numPr>
        <w:spacing w:beforeLines="120" w:before="288" w:afterLines="120" w:after="288" w:line="360" w:lineRule="auto"/>
        <w:ind w:left="360"/>
        <w:rPr>
          <w:rFonts w:asciiTheme="majorHAnsi" w:hAnsiTheme="majorHAnsi" w:cstheme="majorHAnsi"/>
          <w:sz w:val="24"/>
          <w:szCs w:val="24"/>
        </w:rPr>
      </w:pPr>
      <w:r w:rsidRPr="004737DD">
        <w:rPr>
          <w:rFonts w:asciiTheme="majorHAnsi" w:hAnsiTheme="majorHAnsi" w:cstheme="majorHAnsi"/>
          <w:sz w:val="24"/>
          <w:szCs w:val="24"/>
        </w:rPr>
        <w:t xml:space="preserve">7.1. </w:t>
      </w:r>
      <w:r w:rsidR="003C7A23" w:rsidRPr="004737DD">
        <w:rPr>
          <w:rFonts w:asciiTheme="majorHAnsi" w:hAnsiTheme="majorHAnsi" w:cstheme="majorHAnsi"/>
          <w:sz w:val="24"/>
          <w:szCs w:val="24"/>
        </w:rPr>
        <w:t xml:space="preserve">Os documentos previstos no Termo de Referência, necessários e suficientes para demonstrar a capacidade do licitante de realizar o objeto da licitação, serão exigidos para fins de habilitação, nos termos dos </w:t>
      </w:r>
      <w:hyperlink r:id="rId33" w:anchor="art62" w:history="1">
        <w:proofErr w:type="spellStart"/>
        <w:r w:rsidR="003C7A23" w:rsidRPr="004737DD">
          <w:rPr>
            <w:rStyle w:val="Hyperlink"/>
            <w:rFonts w:asciiTheme="majorHAnsi" w:hAnsiTheme="majorHAnsi" w:cstheme="majorHAnsi"/>
            <w:sz w:val="24"/>
            <w:szCs w:val="24"/>
          </w:rPr>
          <w:t>arts</w:t>
        </w:r>
        <w:proofErr w:type="spellEnd"/>
        <w:r w:rsidR="003C7A23" w:rsidRPr="004737DD">
          <w:rPr>
            <w:rStyle w:val="Hyperlink"/>
            <w:rFonts w:asciiTheme="majorHAnsi" w:hAnsiTheme="majorHAnsi" w:cstheme="majorHAnsi"/>
            <w:sz w:val="24"/>
            <w:szCs w:val="24"/>
          </w:rPr>
          <w:t>. 62 a 70 da Lei nº 14.133, de 2021</w:t>
        </w:r>
      </w:hyperlink>
      <w:r w:rsidR="002C7C66" w:rsidRPr="004737DD">
        <w:rPr>
          <w:rFonts w:asciiTheme="majorHAnsi" w:hAnsiTheme="majorHAnsi" w:cstheme="majorHAnsi"/>
          <w:sz w:val="24"/>
          <w:szCs w:val="24"/>
        </w:rPr>
        <w:t>, quais sejam:</w:t>
      </w:r>
    </w:p>
    <w:p w14:paraId="78AA0D0C" w14:textId="77777777" w:rsidR="009842F7" w:rsidRPr="004737DD" w:rsidRDefault="002C7C66" w:rsidP="00C8258E">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b/>
          <w:bCs/>
          <w:color w:val="auto"/>
          <w:sz w:val="24"/>
          <w:szCs w:val="24"/>
        </w:rPr>
        <w:t>HABILITAÇÃO TÉCNICA</w:t>
      </w:r>
    </w:p>
    <w:p w14:paraId="32833D15" w14:textId="2AA0E6F7" w:rsidR="009842F7" w:rsidRPr="004737DD" w:rsidRDefault="009842F7" w:rsidP="001E17A9">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 xml:space="preserve">Apresentação de no mínimo 01 (um) ou mais atestado(s), fornecido(s) por pessoa jurídica de direito público ou privado, que comprove ter a licitante executado objeto de característica similar, compatível ou de complexidade </w:t>
      </w:r>
      <w:r w:rsidR="005059BE" w:rsidRPr="004737DD">
        <w:rPr>
          <w:rFonts w:asciiTheme="majorHAnsi" w:hAnsiTheme="majorHAnsi" w:cstheme="majorHAnsi"/>
          <w:sz w:val="24"/>
          <w:szCs w:val="24"/>
        </w:rPr>
        <w:t>tecnológica e operacional</w:t>
      </w:r>
      <w:r w:rsidR="00BD0689" w:rsidRPr="004737DD">
        <w:rPr>
          <w:rFonts w:asciiTheme="majorHAnsi" w:hAnsiTheme="majorHAnsi" w:cstheme="majorHAnsi"/>
          <w:sz w:val="24"/>
          <w:szCs w:val="24"/>
        </w:rPr>
        <w:t xml:space="preserve"> </w:t>
      </w:r>
      <w:r w:rsidRPr="004737DD">
        <w:rPr>
          <w:rFonts w:asciiTheme="majorHAnsi" w:hAnsiTheme="majorHAnsi" w:cstheme="majorHAnsi"/>
          <w:sz w:val="24"/>
          <w:szCs w:val="24"/>
        </w:rPr>
        <w:t>superior ao desta licitação,</w:t>
      </w:r>
      <w:r w:rsidR="00BD0689" w:rsidRPr="004737DD">
        <w:rPr>
          <w:rFonts w:asciiTheme="majorHAnsi" w:hAnsiTheme="majorHAnsi" w:cstheme="majorHAnsi"/>
          <w:sz w:val="24"/>
          <w:szCs w:val="24"/>
        </w:rPr>
        <w:t xml:space="preserve"> conforme o art. 67, II, da Lei 14.133, por período não inferior a 3 (três) anos.</w:t>
      </w:r>
      <w:r w:rsidRPr="004737DD">
        <w:rPr>
          <w:rFonts w:asciiTheme="majorHAnsi" w:hAnsiTheme="majorHAnsi" w:cstheme="majorHAnsi"/>
          <w:sz w:val="24"/>
          <w:szCs w:val="24"/>
        </w:rPr>
        <w:t xml:space="preserve"> </w:t>
      </w:r>
    </w:p>
    <w:p w14:paraId="1F90FE3B" w14:textId="160F775E" w:rsidR="009842F7" w:rsidRPr="004737DD" w:rsidRDefault="009842F7" w:rsidP="00337CC4">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De acordo com o art. 64, I, da Lei 14.133/21, em caso de fundado receio quanto a veracidade dos atestados apresentados, o pregoeiro poderá como forma de diligência, solicitar a comprovação dos serviços atestados por meio de </w:t>
      </w:r>
      <w:r w:rsidR="00913951" w:rsidRPr="004737DD">
        <w:rPr>
          <w:rFonts w:asciiTheme="majorHAnsi" w:hAnsiTheme="majorHAnsi" w:cstheme="majorHAnsi"/>
          <w:sz w:val="24"/>
          <w:szCs w:val="24"/>
        </w:rPr>
        <w:t>cópia do contrato que deu suporte a contratação, endereço atual e local em que foi executado o objeto contratado, dentre outros documentos</w:t>
      </w:r>
      <w:r w:rsidRPr="004737DD">
        <w:rPr>
          <w:rFonts w:asciiTheme="majorHAnsi" w:hAnsiTheme="majorHAnsi" w:cstheme="majorHAnsi"/>
          <w:sz w:val="24"/>
          <w:szCs w:val="24"/>
        </w:rPr>
        <w:t>.</w:t>
      </w:r>
    </w:p>
    <w:p w14:paraId="551FF6F9" w14:textId="77777777"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As licitantes como forma de cumprir o art. 67, VI, da Lei nº 14.133/21, deverão incluir em sua documentação de habilitação, o atestado de Visita Técnica fornecido pela Câmara Municipal de Campos dos Goytacazes, comprovando que o interessado tomou conhecimento de todas as informações, do ambiente tecnológico, da estrutura física e humana e das demais condições locais para o cumprimento das obrigações do objeto da licitação.</w:t>
      </w:r>
    </w:p>
    <w:p w14:paraId="125C025E" w14:textId="07DC68A0"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visita técnica deverá ser agendada, com antecedência mínima de 24 (vinte e quatro) horas,</w:t>
      </w:r>
      <w:r w:rsidR="009842F7" w:rsidRPr="004737DD">
        <w:rPr>
          <w:rFonts w:asciiTheme="majorHAnsi" w:hAnsiTheme="majorHAnsi" w:cstheme="majorHAnsi"/>
          <w:sz w:val="24"/>
          <w:szCs w:val="24"/>
        </w:rPr>
        <w:t xml:space="preserve"> junto a diretoria geral,</w:t>
      </w:r>
      <w:r w:rsidRPr="004737DD">
        <w:rPr>
          <w:rFonts w:asciiTheme="majorHAnsi" w:hAnsiTheme="majorHAnsi" w:cstheme="majorHAnsi"/>
          <w:sz w:val="24"/>
          <w:szCs w:val="24"/>
        </w:rPr>
        <w:t xml:space="preserve"> indicando o nome do profissional que será designado para realizar a visita pela licitante</w:t>
      </w:r>
      <w:r w:rsidR="004737DD" w:rsidRPr="004737DD">
        <w:rPr>
          <w:rFonts w:asciiTheme="majorHAnsi" w:hAnsiTheme="majorHAnsi" w:cstheme="majorHAnsi"/>
          <w:sz w:val="24"/>
          <w:szCs w:val="24"/>
        </w:rPr>
        <w:t xml:space="preserve">. </w:t>
      </w:r>
      <w:r w:rsidR="004737DD" w:rsidRPr="004737DD">
        <w:rPr>
          <w:rFonts w:asciiTheme="majorHAnsi" w:hAnsiTheme="majorHAnsi" w:cstheme="majorHAnsi"/>
          <w:b/>
          <w:bCs/>
          <w:sz w:val="24"/>
          <w:szCs w:val="24"/>
        </w:rPr>
        <w:t>O agendamento da visita técnica poderá ser feito através do telefone: (22) 2101 6392 – Diretoria Geral.</w:t>
      </w:r>
    </w:p>
    <w:p w14:paraId="3551A576" w14:textId="77777777"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visita será realizada individualmente, em até 02 (dias) úteis antes da abertura das propostas.</w:t>
      </w:r>
    </w:p>
    <w:p w14:paraId="03065928" w14:textId="77777777"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Para realizar a visita técnica, a licitante interessada deverá apresentar credenciamento do representante, bem como, de documento válido de identificação, e apresentar-se pontualmente na data e horário previamente agendados, conforme item anterior, sob pena de se ver impedida de participar da Visita Técnica.</w:t>
      </w:r>
    </w:p>
    <w:p w14:paraId="4FCAF610" w14:textId="77777777"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Todos os custos associados à visita e à inspeção serão de inteira responsabilidade do licitante.</w:t>
      </w:r>
    </w:p>
    <w:p w14:paraId="1FDE8661" w14:textId="77777777"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Os participantes da visita deverão ter pleno conhecimento dos elementos constantes deste Edital, das condições gerais e particulares do objeto da licitação e do local onde serão executados os serviços, não podendo invocar qualquer desconhecimento, como elemento impeditivo da correta formulação da proposta e do integral cumprimento do contrato.</w:t>
      </w:r>
    </w:p>
    <w:p w14:paraId="60800803" w14:textId="77777777" w:rsidR="003A20DB" w:rsidRPr="004737DD" w:rsidRDefault="003A20DB"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visita e inspeção prévia do local e cercanias têm por finalidade obter para a utilização e exclusiva responsabilidade do licitante, toda a informação necessária à elaboração da proposta, tais como: as condições locais, quantidade e natureza dos trabalhos, materiais e equipamentos necessários à execução da mesma, formas e condições de suprimentos e meios de acesso ao local.</w:t>
      </w:r>
    </w:p>
    <w:p w14:paraId="0E842B71" w14:textId="5E4FB9D0" w:rsidR="00B144B6" w:rsidRPr="004737DD" w:rsidRDefault="003A20DB" w:rsidP="007F217F">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Há a possibilidade de substituição do atestado de visita técnica por uma </w:t>
      </w:r>
      <w:r w:rsidRPr="004737DD">
        <w:rPr>
          <w:rFonts w:asciiTheme="majorHAnsi" w:hAnsiTheme="majorHAnsi" w:cstheme="majorHAnsi"/>
          <w:b/>
          <w:sz w:val="24"/>
          <w:szCs w:val="24"/>
        </w:rPr>
        <w:t>DECLARAÇÃO FORMAL, ASSINADA PELO REPRESENTANTE LEGAL DA EMPRESA LICITANTE</w:t>
      </w:r>
      <w:r w:rsidRPr="004737DD">
        <w:rPr>
          <w:rFonts w:asciiTheme="majorHAnsi" w:hAnsiTheme="majorHAnsi" w:cstheme="majorHAnsi"/>
          <w:sz w:val="24"/>
          <w:szCs w:val="24"/>
        </w:rPr>
        <w:t>, sob as penalidades da lei, declarando ter pleno conhecimento das condições e peculiaridades inerentes a natureza dos trabalhos, que assume total responsabilidade pela não realização da visita e que não utilizará desta prerrogativa para quaisquer questionamentos futuros que ensejem avenças técnicas ou financeira que venham a onerar a Administração. (SÚMULA 01 – TCE/RJ)</w:t>
      </w:r>
      <w:r w:rsidR="00700C42" w:rsidRPr="004737DD">
        <w:rPr>
          <w:rFonts w:asciiTheme="majorHAnsi" w:hAnsiTheme="majorHAnsi" w:cstheme="majorHAnsi"/>
          <w:sz w:val="24"/>
          <w:szCs w:val="24"/>
        </w:rPr>
        <w:t>.</w:t>
      </w:r>
    </w:p>
    <w:p w14:paraId="50335B7B" w14:textId="031B57B7" w:rsidR="007F217F" w:rsidRPr="004737DD" w:rsidRDefault="007F217F" w:rsidP="007F217F">
      <w:pPr>
        <w:pStyle w:val="Nivel3"/>
        <w:spacing w:line="360" w:lineRule="auto"/>
        <w:ind w:left="0" w:firstLine="0"/>
        <w:rPr>
          <w:rFonts w:asciiTheme="majorHAnsi" w:hAnsiTheme="majorHAnsi" w:cstheme="majorHAnsi"/>
          <w:b/>
          <w:bCs/>
          <w:sz w:val="24"/>
          <w:szCs w:val="24"/>
        </w:rPr>
      </w:pPr>
      <w:r w:rsidRPr="004737DD">
        <w:rPr>
          <w:rFonts w:asciiTheme="majorHAnsi" w:eastAsia="Calibri" w:hAnsiTheme="majorHAnsi" w:cstheme="majorHAnsi"/>
          <w:b/>
          <w:bCs/>
          <w:sz w:val="24"/>
          <w:szCs w:val="24"/>
        </w:rPr>
        <w:t>Apresentação de documentação que comprove a autorização e/ou concessão da Agência Reguladora dos Serviços de Telecomunicações (ANATEL) para a exploração de Serviços de Comunicação Multimídia-SCM, tendo como área de abrangência do serviço, o território nacional.</w:t>
      </w:r>
    </w:p>
    <w:p w14:paraId="4B00C585" w14:textId="77777777" w:rsidR="007F217F" w:rsidRPr="004737DD" w:rsidRDefault="007F217F" w:rsidP="007F217F">
      <w:pPr>
        <w:pStyle w:val="Nivel3"/>
        <w:numPr>
          <w:ilvl w:val="0"/>
          <w:numId w:val="0"/>
        </w:numPr>
        <w:spacing w:line="360" w:lineRule="auto"/>
        <w:rPr>
          <w:rFonts w:asciiTheme="majorHAnsi" w:hAnsiTheme="majorHAnsi" w:cstheme="majorHAnsi"/>
          <w:b/>
          <w:bCs/>
          <w:sz w:val="24"/>
          <w:szCs w:val="24"/>
        </w:rPr>
      </w:pPr>
    </w:p>
    <w:p w14:paraId="7A8D2D7A" w14:textId="53C02981" w:rsidR="00956DA5" w:rsidRPr="004737DD" w:rsidRDefault="002C7C66" w:rsidP="009D7D9B">
      <w:pPr>
        <w:pStyle w:val="Nivel01"/>
        <w:spacing w:line="360" w:lineRule="auto"/>
        <w:rPr>
          <w:rFonts w:asciiTheme="majorHAnsi" w:hAnsiTheme="majorHAnsi" w:cstheme="majorHAnsi"/>
          <w:sz w:val="24"/>
          <w:szCs w:val="24"/>
        </w:rPr>
      </w:pPr>
      <w:r w:rsidRPr="004737DD">
        <w:rPr>
          <w:rFonts w:asciiTheme="majorHAnsi" w:hAnsiTheme="majorHAnsi" w:cstheme="majorHAnsi"/>
          <w:sz w:val="24"/>
          <w:szCs w:val="24"/>
        </w:rPr>
        <w:t>QUALIFICAÇÃO FISCAL</w:t>
      </w:r>
    </w:p>
    <w:p w14:paraId="4EB63100"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Prova de inscrição no Cadastro Nacional de Pessoas Jurídicas ou no Cadastro de Pessoas Físicas, conforme o caso;</w:t>
      </w:r>
    </w:p>
    <w:p w14:paraId="06175FFB"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w:t>
      </w:r>
      <w:r w:rsidRPr="004737DD">
        <w:rPr>
          <w:rFonts w:asciiTheme="majorHAnsi" w:hAnsiTheme="majorHAnsi" w:cstheme="majorHAnsi"/>
          <w:sz w:val="24"/>
          <w:szCs w:val="24"/>
        </w:rPr>
        <w:lastRenderedPageBreak/>
        <w:t>termos da Portaria Conjunta nº 1.751, de 02 de outubro de 2014, do Secretário da Receita Federal do Brasil e da Procuradora-Geral da Fazenda Nacional.</w:t>
      </w:r>
    </w:p>
    <w:p w14:paraId="549A679E"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Prova de regularidade com o Fundo de Garantia do Tempo de Serviço (FGTS);</w:t>
      </w:r>
    </w:p>
    <w:p w14:paraId="7CBA54B3"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3F9F7B30"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Prova de inscrição no cadastro de contribuintes Estadual relativo ao domicílio ou sede do fornecedor, pertinente ao seu ramo de atividade e compatível com o objeto contratual;</w:t>
      </w:r>
    </w:p>
    <w:p w14:paraId="50DE6C2D"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Prova de inscrição no cadastro de contribuintes Municipal relativo ao domicílio ou sede do fornecedor, pertinente ao seu ramo de atividade e compatível com o objeto contratual;</w:t>
      </w:r>
    </w:p>
    <w:p w14:paraId="4318116D"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Prova de regularidade com a Fazenda [Estadual/Distrital] ou [Municipal/Distrital] do domicílio ou sede do fornecedor, relativa à atividade em cujo exercício contrata ou concorre;</w:t>
      </w:r>
    </w:p>
    <w:p w14:paraId="51CF4BE1" w14:textId="77777777" w:rsidR="00956D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Caso o fornecedor seja considerado isento dos tributos Municipal relacionados ao objeto contratual, deverá comprovar tal condição mediante a apresentação de declaração da Fazenda respectiva do seu domicílio ou sede, ou outra equivalente, na forma da lei.</w:t>
      </w:r>
    </w:p>
    <w:p w14:paraId="6FD39917" w14:textId="7D946DCA" w:rsidR="00A52FA5"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726D41F3" w14:textId="77777777" w:rsidR="002C2131" w:rsidRPr="004737DD" w:rsidRDefault="002C7C66" w:rsidP="009D7D9B">
      <w:pPr>
        <w:pStyle w:val="Nivel3"/>
        <w:spacing w:line="360" w:lineRule="auto"/>
        <w:ind w:left="0" w:firstLine="0"/>
        <w:rPr>
          <w:rFonts w:asciiTheme="majorHAnsi" w:hAnsiTheme="majorHAnsi" w:cstheme="majorHAnsi"/>
          <w:b/>
          <w:bCs/>
          <w:sz w:val="24"/>
          <w:szCs w:val="24"/>
        </w:rPr>
      </w:pPr>
      <w:r w:rsidRPr="004737DD">
        <w:rPr>
          <w:rFonts w:asciiTheme="majorHAnsi" w:hAnsiTheme="majorHAnsi" w:cstheme="majorHAnsi"/>
          <w:b/>
          <w:bCs/>
          <w:sz w:val="24"/>
          <w:szCs w:val="24"/>
        </w:rPr>
        <w:t>QUALIFICAÇÃO ECONÔMICO-FINANCEIRA</w:t>
      </w:r>
    </w:p>
    <w:p w14:paraId="3BB0CCC5" w14:textId="77777777" w:rsidR="002C2131"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Certidão negativa de falência expedida pelo distribuidor da sede do fornecedor – Lei nº 14.133, de 2021, art. 69, caput, inciso II);</w:t>
      </w:r>
    </w:p>
    <w:p w14:paraId="07931DCE" w14:textId="77777777" w:rsidR="002C2131" w:rsidRPr="004737DD" w:rsidRDefault="002C7C66" w:rsidP="009D7D9B">
      <w:pPr>
        <w:pStyle w:val="Nivel5"/>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Certidão negativa de insolvência civil expedida pelo distribuidor do domicílio ou sede do licitante</w:t>
      </w:r>
      <w:r w:rsidRPr="004737DD">
        <w:rPr>
          <w:rFonts w:asciiTheme="majorHAnsi" w:hAnsiTheme="majorHAnsi" w:cstheme="majorHAnsi"/>
          <w:b/>
          <w:bCs/>
          <w:sz w:val="24"/>
          <w:szCs w:val="24"/>
        </w:rPr>
        <w:t>, caso se trate de pessoa física</w:t>
      </w:r>
      <w:r w:rsidRPr="004737DD">
        <w:rPr>
          <w:rFonts w:asciiTheme="majorHAnsi" w:hAnsiTheme="majorHAnsi" w:cstheme="majorHAnsi"/>
          <w:sz w:val="24"/>
          <w:szCs w:val="24"/>
        </w:rPr>
        <w:t xml:space="preserve">, desde que admitida a sua participação na licitação art. 5º, inciso II, alínea “c”, da Instrução Normativa Seges/ME nº 116, de 2021), </w:t>
      </w:r>
      <w:r w:rsidRPr="004737DD">
        <w:rPr>
          <w:rFonts w:asciiTheme="majorHAnsi" w:hAnsiTheme="majorHAnsi" w:cstheme="majorHAnsi"/>
          <w:b/>
          <w:bCs/>
          <w:sz w:val="24"/>
          <w:szCs w:val="24"/>
        </w:rPr>
        <w:t>ou de sociedade simples</w:t>
      </w:r>
      <w:r w:rsidRPr="004737DD">
        <w:rPr>
          <w:rFonts w:asciiTheme="majorHAnsi" w:hAnsiTheme="majorHAnsi" w:cstheme="majorHAnsi"/>
          <w:sz w:val="24"/>
          <w:szCs w:val="24"/>
        </w:rPr>
        <w:t>;</w:t>
      </w:r>
    </w:p>
    <w:p w14:paraId="0E307AA4" w14:textId="77777777" w:rsidR="002C2131" w:rsidRPr="004737DD" w:rsidRDefault="002C7C66" w:rsidP="009D7D9B">
      <w:pPr>
        <w:pStyle w:val="Nivel4"/>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lastRenderedPageBreak/>
        <w:t>Balanço patrimonial, demonstração de resultado de exercício e demais demonstrações contábeis dos 2 (dois) últimos exercícios sociais, comprovando;</w:t>
      </w:r>
    </w:p>
    <w:p w14:paraId="693EB880" w14:textId="77777777" w:rsidR="002C2131" w:rsidRPr="004737DD" w:rsidRDefault="002C7C66" w:rsidP="009D7D9B">
      <w:pPr>
        <w:pStyle w:val="Nivel5"/>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Índices de Liquidez Geral (LG), Liquidez Corrente (LC), e Solvência Geral (SG) superiores a 1 (um);</w:t>
      </w:r>
    </w:p>
    <w:p w14:paraId="23966014" w14:textId="77777777" w:rsidR="002C2131" w:rsidRPr="004737DD" w:rsidRDefault="002C7C66" w:rsidP="009D7D9B">
      <w:pPr>
        <w:pStyle w:val="Nivel5"/>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As empresas criadas no exercício financeiro da licitação deverão atender a todas as exigências da habilitação e poderão substituir os demonstrativos contábeis pelo balanço de abertura.</w:t>
      </w:r>
    </w:p>
    <w:p w14:paraId="33FDB373" w14:textId="77777777" w:rsidR="002C2131" w:rsidRPr="004737DD" w:rsidRDefault="002C7C66" w:rsidP="009D7D9B">
      <w:pPr>
        <w:pStyle w:val="Nivel5"/>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Os documentos referidos acima limitar-se-ão ao último exercício no caso de a pessoa jurídica ter sido constituída há menos de 2 (dois) anos;</w:t>
      </w:r>
    </w:p>
    <w:p w14:paraId="6C42F0C9" w14:textId="77777777" w:rsidR="002C2131" w:rsidRPr="004737DD" w:rsidRDefault="002C7C66" w:rsidP="009D7D9B">
      <w:pPr>
        <w:pStyle w:val="Nivel5"/>
        <w:autoSpaceDE w:val="0"/>
        <w:autoSpaceDN w:val="0"/>
        <w:adjustRightInd w:val="0"/>
        <w:spacing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Os documentos referidos acima deverão ser exigidos com base no limite definido pela Receita Federal do Brasil para transmissão da Escrituração Contábil Digital – ECD ao </w:t>
      </w:r>
      <w:proofErr w:type="spellStart"/>
      <w:r w:rsidRPr="004737DD">
        <w:rPr>
          <w:rFonts w:asciiTheme="majorHAnsi" w:hAnsiTheme="majorHAnsi" w:cstheme="majorHAnsi"/>
          <w:sz w:val="24"/>
          <w:szCs w:val="24"/>
        </w:rPr>
        <w:t>Sped</w:t>
      </w:r>
      <w:proofErr w:type="spellEnd"/>
      <w:r w:rsidRPr="004737DD">
        <w:rPr>
          <w:rFonts w:asciiTheme="majorHAnsi" w:hAnsiTheme="majorHAnsi" w:cstheme="majorHAnsi"/>
          <w:sz w:val="24"/>
          <w:szCs w:val="24"/>
        </w:rPr>
        <w:t>.</w:t>
      </w:r>
    </w:p>
    <w:p w14:paraId="404E50B7" w14:textId="77777777" w:rsidR="002C2131" w:rsidRPr="004737DD" w:rsidRDefault="002C7C66" w:rsidP="009D7D9B">
      <w:pPr>
        <w:pStyle w:val="Nivel4"/>
        <w:autoSpaceDE w:val="0"/>
        <w:autoSpaceDN w:val="0"/>
        <w:adjustRightInd w:val="0"/>
        <w:spacing w:line="360" w:lineRule="auto"/>
        <w:ind w:left="0"/>
        <w:rPr>
          <w:rFonts w:asciiTheme="majorHAnsi" w:eastAsiaTheme="minorHAnsi" w:hAnsiTheme="majorHAnsi" w:cstheme="majorHAnsi"/>
          <w:sz w:val="24"/>
          <w:szCs w:val="24"/>
        </w:rPr>
      </w:pPr>
      <w:r w:rsidRPr="004737DD">
        <w:rPr>
          <w:rFonts w:asciiTheme="majorHAnsi" w:hAnsiTheme="majorHAnsi" w:cstheme="majorHAnsi"/>
          <w:sz w:val="24"/>
          <w:szCs w:val="24"/>
        </w:rPr>
        <w:t>As empresas criadas no exercício financeiro da licitação deverão atender a todas as exigências da habilitação e poderão substituir os demonstrativos contábeis pelo balanço de abertura. (Lei nº 14.133, de 2021, art. 65, §1º).</w:t>
      </w:r>
    </w:p>
    <w:p w14:paraId="44E0D00C" w14:textId="708BFD65" w:rsidR="002C7C66" w:rsidRPr="004737DD" w:rsidRDefault="002C7C66" w:rsidP="009D7D9B">
      <w:pPr>
        <w:pStyle w:val="Nivel4"/>
        <w:autoSpaceDE w:val="0"/>
        <w:autoSpaceDN w:val="0"/>
        <w:adjustRightInd w:val="0"/>
        <w:spacing w:line="360" w:lineRule="auto"/>
        <w:ind w:left="0"/>
        <w:rPr>
          <w:rFonts w:asciiTheme="majorHAnsi" w:eastAsiaTheme="minorHAnsi" w:hAnsiTheme="majorHAnsi" w:cstheme="majorHAnsi"/>
          <w:sz w:val="24"/>
          <w:szCs w:val="24"/>
        </w:rPr>
      </w:pPr>
      <w:r w:rsidRPr="004737DD">
        <w:rPr>
          <w:rFonts w:asciiTheme="majorHAnsi" w:hAnsiTheme="majorHAnsi" w:cstheme="majorHAnsi"/>
          <w:sz w:val="24"/>
          <w:szCs w:val="24"/>
        </w:rPr>
        <w:t>A apresentação do balanço patrimonial será dispensada para habilitação de microempresas e empresas de pequeno porte, no âmbito do Município de Campos dos Goytacazes – RJ, conforme determinação da Lei Municipal nº 8.768/2017, art. 48, § 5º.</w:t>
      </w:r>
    </w:p>
    <w:p w14:paraId="0F17AE67"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Quando permitida a participação de empresas estrangeiras que não funcionem no País, as exigências de habilitação serão atendidas mediante documentos equivalentes, inicialmente apresentados em tradução livre.</w:t>
      </w:r>
    </w:p>
    <w:p w14:paraId="1A8A523A" w14:textId="0E469294"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
          <w:iCs/>
          <w:sz w:val="24"/>
          <w:szCs w:val="24"/>
        </w:rPr>
      </w:pPr>
      <w:r w:rsidRPr="004737DD">
        <w:rPr>
          <w:rFonts w:asciiTheme="majorHAnsi" w:hAnsiTheme="majorHAnsi" w:cstheme="majorHAnsi"/>
          <w:sz w:val="24"/>
          <w:szCs w:val="24"/>
        </w:rPr>
        <w:t xml:space="preserve">Na hipótese de o licitante vencedor ser empresa estrangeira que não funcione no País, para </w:t>
      </w:r>
      <w:r w:rsidR="00AF7AE3" w:rsidRPr="004737DD">
        <w:rPr>
          <w:rFonts w:asciiTheme="majorHAnsi" w:hAnsiTheme="majorHAnsi" w:cstheme="majorHAnsi"/>
          <w:sz w:val="24"/>
          <w:szCs w:val="24"/>
        </w:rPr>
        <w:t>fins</w:t>
      </w:r>
      <w:r w:rsidRPr="004737DD">
        <w:rPr>
          <w:rFonts w:asciiTheme="majorHAnsi" w:hAnsiTheme="majorHAnsi" w:cstheme="majorHAnsi"/>
          <w:sz w:val="24"/>
          <w:szCs w:val="24"/>
        </w:rPr>
        <w:t xml:space="preserve"> de assinatura do contrato ou da ata de registro de preços, os documentos exigidos para a habilitação serão traduzidos por tradutor juramentado no País e apostilados nos termos do disposto no </w:t>
      </w:r>
      <w:hyperlink r:id="rId34" w:history="1">
        <w:r w:rsidRPr="004737DD">
          <w:rPr>
            <w:rStyle w:val="Hyperlink"/>
            <w:rFonts w:asciiTheme="majorHAnsi" w:hAnsiTheme="majorHAnsi" w:cstheme="majorHAnsi"/>
            <w:sz w:val="24"/>
            <w:szCs w:val="24"/>
          </w:rPr>
          <w:t>Decreto nº 8.660, de 29 de janeiro de 2016</w:t>
        </w:r>
      </w:hyperlink>
      <w:r w:rsidRPr="004737DD">
        <w:rPr>
          <w:rFonts w:asciiTheme="majorHAnsi" w:hAnsiTheme="majorHAnsi" w:cstheme="majorHAnsi"/>
          <w:sz w:val="24"/>
          <w:szCs w:val="24"/>
        </w:rPr>
        <w:t xml:space="preserve">, ou de outro que venha a substituí-lo, ou </w:t>
      </w:r>
      <w:proofErr w:type="spellStart"/>
      <w:r w:rsidRPr="004737DD">
        <w:rPr>
          <w:rFonts w:asciiTheme="majorHAnsi" w:hAnsiTheme="majorHAnsi" w:cstheme="majorHAnsi"/>
          <w:sz w:val="24"/>
          <w:szCs w:val="24"/>
        </w:rPr>
        <w:t>consularizados</w:t>
      </w:r>
      <w:proofErr w:type="spellEnd"/>
      <w:r w:rsidRPr="004737DD">
        <w:rPr>
          <w:rFonts w:asciiTheme="majorHAnsi" w:hAnsiTheme="majorHAnsi" w:cstheme="majorHAnsi"/>
          <w:sz w:val="24"/>
          <w:szCs w:val="24"/>
        </w:rPr>
        <w:t xml:space="preserve"> pelos respectivos consulados ou embaixadas.</w:t>
      </w:r>
    </w:p>
    <w:p w14:paraId="4781466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DD12A55" w14:textId="2658E4BB"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Será verificado se o licitante apresentou declaração de que atende aos requisitos de habilitação, e o declarante responderá pela veracidade das informações prestadas, na forma da lei (</w:t>
      </w:r>
      <w:hyperlink r:id="rId35" w:anchor="art63" w:history="1">
        <w:r w:rsidRPr="004737DD">
          <w:rPr>
            <w:rStyle w:val="Hyperlink"/>
            <w:rFonts w:asciiTheme="majorHAnsi" w:hAnsiTheme="majorHAnsi" w:cstheme="majorHAnsi"/>
            <w:sz w:val="24"/>
            <w:szCs w:val="24"/>
          </w:rPr>
          <w:t>art. 63, I, da Lei nº 14.133/2021</w:t>
        </w:r>
      </w:hyperlink>
      <w:r w:rsidRPr="004737DD">
        <w:rPr>
          <w:rFonts w:asciiTheme="majorHAnsi" w:hAnsiTheme="majorHAnsi" w:cstheme="majorHAnsi"/>
          <w:sz w:val="24"/>
          <w:szCs w:val="24"/>
        </w:rPr>
        <w:t>).</w:t>
      </w:r>
    </w:p>
    <w:p w14:paraId="3FC50509"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CAB27D5" w14:textId="3BE4401F"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 xml:space="preserve">A habilitação será verificada </w:t>
      </w:r>
      <w:r w:rsidRPr="004737DD">
        <w:rPr>
          <w:rFonts w:asciiTheme="majorHAnsi" w:hAnsiTheme="majorHAnsi" w:cstheme="majorHAnsi"/>
          <w:color w:val="auto"/>
          <w:sz w:val="24"/>
          <w:szCs w:val="24"/>
        </w:rPr>
        <w:t xml:space="preserve">por meio </w:t>
      </w:r>
      <w:r w:rsidR="003B6C40" w:rsidRPr="004737DD">
        <w:rPr>
          <w:rFonts w:asciiTheme="majorHAnsi" w:hAnsiTheme="majorHAnsi" w:cstheme="majorHAnsi"/>
          <w:color w:val="auto"/>
          <w:sz w:val="24"/>
          <w:szCs w:val="24"/>
        </w:rPr>
        <w:t>no</w:t>
      </w:r>
      <w:r w:rsidRPr="004737DD">
        <w:rPr>
          <w:rFonts w:asciiTheme="majorHAnsi" w:hAnsiTheme="majorHAnsi" w:cstheme="majorHAnsi"/>
          <w:color w:val="auto"/>
          <w:sz w:val="24"/>
          <w:szCs w:val="24"/>
        </w:rPr>
        <w:t xml:space="preserve"> </w:t>
      </w:r>
      <w:r w:rsidR="003B6C40" w:rsidRPr="004737DD">
        <w:rPr>
          <w:rFonts w:asciiTheme="majorHAnsi" w:hAnsiTheme="majorHAnsi" w:cstheme="majorHAnsi"/>
          <w:color w:val="auto"/>
          <w:sz w:val="24"/>
          <w:szCs w:val="24"/>
        </w:rPr>
        <w:t>habilitante</w:t>
      </w:r>
      <w:r w:rsidRPr="004737DD">
        <w:rPr>
          <w:rFonts w:asciiTheme="majorHAnsi" w:hAnsiTheme="majorHAnsi" w:cstheme="majorHAnsi"/>
          <w:sz w:val="24"/>
          <w:szCs w:val="24"/>
        </w:rPr>
        <w:t>, nos documentos por ele abrangidos.</w:t>
      </w:r>
    </w:p>
    <w:p w14:paraId="4D240E30" w14:textId="5B8BE4EC"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38D898DB"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É de responsabilidade do </w:t>
      </w:r>
      <w:r w:rsidRPr="004737DD">
        <w:rPr>
          <w:rFonts w:asciiTheme="majorHAnsi" w:hAnsiTheme="majorHAnsi" w:cstheme="majorHAnsi"/>
          <w:sz w:val="24"/>
          <w:szCs w:val="24"/>
        </w:rPr>
        <w:t>l</w:t>
      </w:r>
      <w:r w:rsidRPr="004737DD">
        <w:rPr>
          <w:rFonts w:asciiTheme="majorHAnsi" w:hAnsiTheme="majorHAnsi" w:cstheme="majorHAnsi"/>
          <w:color w:val="auto"/>
          <w:sz w:val="24"/>
          <w:szCs w:val="24"/>
        </w:rPr>
        <w:t>icitante 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14:paraId="0F35D4FB" w14:textId="615995C6"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A não observância do disposto no item anterior poderá ensejar desclassificação no momento da habilitação.</w:t>
      </w:r>
    </w:p>
    <w:p w14:paraId="1F3867D8"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iCs/>
          <w:sz w:val="24"/>
          <w:szCs w:val="24"/>
        </w:rPr>
      </w:pPr>
      <w:r w:rsidRPr="004737DD">
        <w:rPr>
          <w:rFonts w:asciiTheme="majorHAnsi" w:hAnsiTheme="majorHAnsi" w:cstheme="majorHAnsi"/>
          <w:sz w:val="24"/>
          <w:szCs w:val="24"/>
        </w:rPr>
        <w:t>A verificação pelo pregoeiro, em sítios eletrônicos oficiais de órgãos e entidades emissores de certidões constitui meio legal de prova, para fins de habilitação.</w:t>
      </w:r>
    </w:p>
    <w:p w14:paraId="51F487F5" w14:textId="4EBE7594"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
          <w:iCs/>
          <w:sz w:val="24"/>
          <w:szCs w:val="24"/>
        </w:rPr>
      </w:pPr>
      <w:bookmarkStart w:id="41" w:name="_Ref114663151"/>
      <w:r w:rsidRPr="004737DD">
        <w:rPr>
          <w:rFonts w:asciiTheme="majorHAnsi" w:hAnsiTheme="majorHAnsi" w:cstheme="majorHAnsi"/>
          <w:sz w:val="24"/>
          <w:szCs w:val="24"/>
        </w:rPr>
        <w:t>Os documentos exigidos para habilitação que não estejam contemplados no</w:t>
      </w:r>
      <w:r w:rsidR="000F7B10" w:rsidRPr="004737DD">
        <w:rPr>
          <w:rFonts w:asciiTheme="majorHAnsi" w:hAnsiTheme="majorHAnsi" w:cstheme="majorHAnsi"/>
          <w:sz w:val="24"/>
          <w:szCs w:val="24"/>
        </w:rPr>
        <w:t xml:space="preserve"> </w:t>
      </w:r>
      <w:r w:rsidR="000F7B10" w:rsidRPr="004737DD">
        <w:rPr>
          <w:rFonts w:asciiTheme="majorHAnsi" w:hAnsiTheme="majorHAnsi" w:cstheme="majorHAnsi"/>
          <w:b/>
          <w:bCs/>
          <w:sz w:val="24"/>
          <w:szCs w:val="24"/>
        </w:rPr>
        <w:t>HABILITANET</w:t>
      </w:r>
      <w:r w:rsidRPr="004737DD">
        <w:rPr>
          <w:rFonts w:asciiTheme="majorHAnsi" w:hAnsiTheme="majorHAnsi" w:cstheme="majorHAnsi"/>
          <w:sz w:val="24"/>
          <w:szCs w:val="24"/>
        </w:rPr>
        <w:t xml:space="preserve"> serão enviados por meio do sistema, em formato digital, no prazo </w:t>
      </w:r>
      <w:r w:rsidRPr="004737DD">
        <w:rPr>
          <w:rFonts w:asciiTheme="majorHAnsi" w:hAnsiTheme="majorHAnsi" w:cstheme="majorHAnsi"/>
          <w:color w:val="auto"/>
          <w:sz w:val="24"/>
          <w:szCs w:val="24"/>
        </w:rPr>
        <w:t xml:space="preserve">de </w:t>
      </w:r>
      <w:r w:rsidR="006971E1" w:rsidRPr="004737DD">
        <w:rPr>
          <w:rFonts w:asciiTheme="majorHAnsi" w:hAnsiTheme="majorHAnsi" w:cstheme="majorHAnsi"/>
          <w:color w:val="auto"/>
          <w:sz w:val="24"/>
          <w:szCs w:val="24"/>
        </w:rPr>
        <w:t>2hs (duas horas)</w:t>
      </w:r>
      <w:r w:rsidRPr="004737DD">
        <w:rPr>
          <w:rFonts w:asciiTheme="majorHAnsi" w:hAnsiTheme="majorHAnsi" w:cstheme="majorHAnsi"/>
          <w:color w:val="auto"/>
          <w:sz w:val="24"/>
          <w:szCs w:val="24"/>
        </w:rPr>
        <w:t xml:space="preserve">, </w:t>
      </w:r>
      <w:r w:rsidRPr="004737DD">
        <w:rPr>
          <w:rFonts w:asciiTheme="majorHAnsi" w:hAnsiTheme="majorHAnsi" w:cstheme="majorHAnsi"/>
          <w:sz w:val="24"/>
          <w:szCs w:val="24"/>
        </w:rPr>
        <w:t>prorrogável por igual período, contado da solicitação do pregoeiro.</w:t>
      </w:r>
      <w:bookmarkEnd w:id="41"/>
    </w:p>
    <w:p w14:paraId="74061ECE" w14:textId="6897078C"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 xml:space="preserve">A verificação no </w:t>
      </w:r>
      <w:r w:rsidR="000F7B10" w:rsidRPr="004737DD">
        <w:rPr>
          <w:rFonts w:asciiTheme="majorHAnsi" w:hAnsiTheme="majorHAnsi" w:cstheme="majorHAnsi"/>
          <w:sz w:val="24"/>
          <w:szCs w:val="24"/>
        </w:rPr>
        <w:t>HABILITANET</w:t>
      </w:r>
      <w:r w:rsidRPr="004737DD">
        <w:rPr>
          <w:rFonts w:asciiTheme="majorHAnsi" w:hAnsiTheme="majorHAnsi" w:cstheme="majorHAnsi"/>
          <w:sz w:val="24"/>
          <w:szCs w:val="24"/>
        </w:rPr>
        <w:t xml:space="preserve"> ou a exigência dos documentos nele não contidos somente será feita em relação ao licitante vencedor.</w:t>
      </w:r>
    </w:p>
    <w:p w14:paraId="29D8CA23"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4755E19C"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 xml:space="preserve">Após </w:t>
      </w:r>
      <w:r w:rsidR="008038B2" w:rsidRPr="004737DD">
        <w:rPr>
          <w:rFonts w:asciiTheme="majorHAnsi" w:hAnsiTheme="majorHAnsi" w:cstheme="majorHAnsi"/>
          <w:sz w:val="24"/>
          <w:szCs w:val="24"/>
        </w:rPr>
        <w:t>a</w:t>
      </w:r>
      <w:r w:rsidR="006971E1" w:rsidRPr="004737DD">
        <w:rPr>
          <w:rFonts w:asciiTheme="majorHAnsi" w:hAnsiTheme="majorHAnsi" w:cstheme="majorHAnsi"/>
          <w:sz w:val="24"/>
          <w:szCs w:val="24"/>
        </w:rPr>
        <w:t>presentação</w:t>
      </w:r>
      <w:r w:rsidRPr="004737DD">
        <w:rPr>
          <w:rFonts w:asciiTheme="majorHAnsi" w:hAnsiTheme="majorHAnsi" w:cstheme="majorHAnsi"/>
          <w:sz w:val="24"/>
          <w:szCs w:val="24"/>
        </w:rPr>
        <w:t xml:space="preserve"> dos documentos para habilitação, não será permitida a substituição ou a apresentação de novos documentos, salvo em sede de diligência, para (</w:t>
      </w:r>
      <w:hyperlink r:id="rId36" w:anchor="art64" w:history="1">
        <w:r w:rsidRPr="004737DD">
          <w:rPr>
            <w:rStyle w:val="Hyperlink"/>
            <w:rFonts w:asciiTheme="majorHAnsi" w:hAnsiTheme="majorHAnsi" w:cstheme="majorHAnsi"/>
            <w:sz w:val="24"/>
            <w:szCs w:val="24"/>
          </w:rPr>
          <w:t>Lei 14.133/21, art. 64</w:t>
        </w:r>
      </w:hyperlink>
      <w:r w:rsidR="00063969" w:rsidRPr="004737DD">
        <w:rPr>
          <w:rFonts w:asciiTheme="majorHAnsi" w:hAnsiTheme="majorHAnsi" w:cstheme="majorHAnsi"/>
          <w:sz w:val="24"/>
          <w:szCs w:val="24"/>
        </w:rPr>
        <w:t>)</w:t>
      </w:r>
      <w:r w:rsidRPr="004737DD">
        <w:rPr>
          <w:rFonts w:asciiTheme="majorHAnsi" w:hAnsiTheme="majorHAnsi" w:cstheme="majorHAnsi"/>
          <w:sz w:val="24"/>
          <w:szCs w:val="24"/>
        </w:rPr>
        <w:t>:</w:t>
      </w:r>
    </w:p>
    <w:p w14:paraId="2F229CA0"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
          <w:iCs/>
          <w:sz w:val="24"/>
          <w:szCs w:val="24"/>
        </w:rPr>
      </w:pPr>
      <w:r w:rsidRPr="004737DD">
        <w:rPr>
          <w:rFonts w:asciiTheme="majorHAnsi" w:hAnsiTheme="majorHAnsi" w:cstheme="majorHAnsi"/>
          <w:sz w:val="24"/>
          <w:szCs w:val="24"/>
        </w:rPr>
        <w:t>complementação de informações acerca dos documentos já apresentados pelos licitantes e desde que necessária para apurar fatos existentes à época da abertura do certame; e</w:t>
      </w:r>
    </w:p>
    <w:p w14:paraId="60E1280D"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i/>
          <w:iCs/>
          <w:sz w:val="24"/>
          <w:szCs w:val="24"/>
        </w:rPr>
      </w:pPr>
      <w:r w:rsidRPr="004737DD">
        <w:rPr>
          <w:rFonts w:asciiTheme="majorHAnsi" w:hAnsiTheme="majorHAnsi" w:cstheme="majorHAnsi"/>
          <w:sz w:val="24"/>
          <w:szCs w:val="24"/>
        </w:rPr>
        <w:t>atualização de documentos cuja validade tenha expirado após a data de recebimento das propostas;</w:t>
      </w:r>
    </w:p>
    <w:p w14:paraId="38CA540A" w14:textId="108FECEA"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bookmarkStart w:id="42" w:name="_Ref114670319"/>
      <w:r w:rsidRPr="004737DD">
        <w:rPr>
          <w:rFonts w:asciiTheme="majorHAnsi" w:hAnsiTheme="majorHAnsi" w:cstheme="majorHAnsi"/>
          <w:sz w:val="24"/>
          <w:szCs w:val="24"/>
        </w:rPr>
        <w:lastRenderedPageBreak/>
        <w:t xml:space="preserve">Na análise dos documentos de habilitação, </w:t>
      </w:r>
      <w:r w:rsidR="006971E1" w:rsidRPr="004737DD">
        <w:rPr>
          <w:rFonts w:asciiTheme="majorHAnsi" w:hAnsiTheme="majorHAnsi" w:cstheme="majorHAnsi"/>
          <w:sz w:val="24"/>
          <w:szCs w:val="24"/>
        </w:rPr>
        <w:t>o pregoeiro</w:t>
      </w:r>
      <w:r w:rsidRPr="004737DD">
        <w:rPr>
          <w:rFonts w:asciiTheme="majorHAnsi" w:hAnsiTheme="majorHAnsi" w:cstheme="majorHAnsi"/>
          <w:sz w:val="24"/>
          <w:szCs w:val="24"/>
        </w:rPr>
        <w:t xml:space="preserve"> poderá sanar erros ou falhas, que não alterem a substância dos documentos e sua validade jurídica, mediante decisão fundamentada, registrada em ata e acessível a todos, atribuindo-lhes </w:t>
      </w:r>
      <w:r w:rsidR="00AF7AE3" w:rsidRPr="004737DD">
        <w:rPr>
          <w:rFonts w:asciiTheme="majorHAnsi" w:hAnsiTheme="majorHAnsi" w:cstheme="majorHAnsi"/>
          <w:sz w:val="24"/>
          <w:szCs w:val="24"/>
        </w:rPr>
        <w:t>eficácia</w:t>
      </w:r>
      <w:r w:rsidRPr="004737DD">
        <w:rPr>
          <w:rFonts w:asciiTheme="majorHAnsi" w:hAnsiTheme="majorHAnsi" w:cstheme="majorHAnsi"/>
          <w:sz w:val="24"/>
          <w:szCs w:val="24"/>
        </w:rPr>
        <w:t xml:space="preserve"> para fins de habilitação e classificação.</w:t>
      </w:r>
      <w:bookmarkEnd w:id="42"/>
    </w:p>
    <w:p w14:paraId="4506CAE4" w14:textId="2ABC3AFE"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iCs/>
          <w:color w:val="auto"/>
          <w:sz w:val="24"/>
          <w:szCs w:val="24"/>
        </w:rPr>
      </w:pPr>
      <w:bookmarkStart w:id="43" w:name="_Ref114665528"/>
      <w:r w:rsidRPr="004737DD">
        <w:rPr>
          <w:rFonts w:asciiTheme="majorHAnsi" w:hAnsiTheme="majorHAnsi" w:cstheme="majorHAnsi"/>
          <w:sz w:val="24"/>
          <w:szCs w:val="24"/>
        </w:rPr>
        <w:t xml:space="preserve">Na hipótese de o licitante não atender às exigências para habilitação, o pregoeiro examinará a proposta subsequente e assim sucessivamente, na ordem </w:t>
      </w:r>
      <w:r w:rsidRPr="004737DD">
        <w:rPr>
          <w:rFonts w:asciiTheme="majorHAnsi" w:hAnsiTheme="majorHAnsi" w:cstheme="majorHAnsi"/>
          <w:color w:val="auto"/>
          <w:sz w:val="24"/>
          <w:szCs w:val="24"/>
        </w:rPr>
        <w:t xml:space="preserve">de classificação, até a apuração de uma proposta que atenda ao presente edital, observado o prazo disposto no subitem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_Ref114663151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8.9.1</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w:t>
      </w:r>
      <w:bookmarkEnd w:id="43"/>
    </w:p>
    <w:p w14:paraId="30A25CB4"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bookmarkStart w:id="44" w:name="_Ref114665515"/>
      <w:r w:rsidRPr="004737DD">
        <w:rPr>
          <w:rFonts w:asciiTheme="majorHAnsi" w:hAnsiTheme="majorHAnsi" w:cstheme="majorHAnsi"/>
          <w:sz w:val="24"/>
          <w:szCs w:val="24"/>
        </w:rPr>
        <w:t>Somente serão disponibilizados para acesso público os documentos de habilitação do licitante cuja proposta atenda ao edital de licitação, após concluídos os procedimentos de que trata o subitem anterior</w:t>
      </w:r>
      <w:bookmarkEnd w:id="44"/>
      <w:r w:rsidRPr="004737DD">
        <w:rPr>
          <w:rFonts w:asciiTheme="majorHAnsi" w:hAnsiTheme="majorHAnsi" w:cstheme="majorHAnsi"/>
          <w:sz w:val="24"/>
          <w:szCs w:val="24"/>
        </w:rPr>
        <w:t>.</w:t>
      </w:r>
    </w:p>
    <w:p w14:paraId="5FCB30FE" w14:textId="65C0F8E8" w:rsidR="003C7A23" w:rsidRPr="004737DD" w:rsidRDefault="003C7A23" w:rsidP="009D7D9B">
      <w:pPr>
        <w:pStyle w:val="Nivel2"/>
        <w:spacing w:beforeLines="120" w:before="288" w:afterLines="120" w:after="288" w:line="360" w:lineRule="auto"/>
        <w:ind w:left="0" w:firstLine="0"/>
        <w:rPr>
          <w:rFonts w:asciiTheme="majorHAnsi" w:hAnsiTheme="majorHAnsi" w:cstheme="majorHAnsi"/>
          <w:i/>
          <w:sz w:val="24"/>
          <w:szCs w:val="24"/>
        </w:rPr>
      </w:pPr>
      <w:r w:rsidRPr="004737DD">
        <w:rPr>
          <w:rFonts w:asciiTheme="majorHAnsi" w:hAnsiTheme="majorHAnsi" w:cstheme="majorHAnsi"/>
          <w:sz w:val="24"/>
          <w:szCs w:val="24"/>
        </w:rPr>
        <w:t xml:space="preserve">A comprovação de regularidade fiscal e trabalhista das microempresas e das empresas de pequeno porte somente será exigida </w:t>
      </w:r>
      <w:r w:rsidR="006971E1" w:rsidRPr="004737DD">
        <w:rPr>
          <w:rFonts w:asciiTheme="majorHAnsi" w:hAnsiTheme="majorHAnsi" w:cstheme="majorHAnsi"/>
          <w:sz w:val="24"/>
          <w:szCs w:val="24"/>
          <w:lang w:eastAsia="en-US"/>
        </w:rPr>
        <w:t>nos termos do disposto nos artigos 42 e 43 da Lei Complementar 123/2006</w:t>
      </w:r>
      <w:r w:rsidR="000F7B10" w:rsidRPr="004737DD">
        <w:rPr>
          <w:rFonts w:asciiTheme="majorHAnsi" w:hAnsiTheme="majorHAnsi" w:cstheme="majorHAnsi"/>
          <w:sz w:val="24"/>
          <w:szCs w:val="24"/>
        </w:rPr>
        <w:t>.</w:t>
      </w:r>
    </w:p>
    <w:p w14:paraId="572C6B1A" w14:textId="7B8976A0" w:rsidR="00B2562B" w:rsidRPr="004737DD" w:rsidRDefault="003C7A23" w:rsidP="00B54EE4">
      <w:pPr>
        <w:pStyle w:val="Nivel2"/>
        <w:numPr>
          <w:ilvl w:val="0"/>
          <w:numId w:val="0"/>
        </w:numPr>
        <w:spacing w:beforeLines="120" w:before="288" w:afterLines="120" w:after="288" w:line="360" w:lineRule="auto"/>
        <w:ind w:left="360"/>
        <w:rPr>
          <w:rFonts w:asciiTheme="majorHAnsi" w:hAnsiTheme="majorHAnsi" w:cstheme="majorHAnsi"/>
          <w:sz w:val="24"/>
          <w:szCs w:val="24"/>
        </w:rPr>
      </w:pPr>
      <w:r w:rsidRPr="004737DD">
        <w:rPr>
          <w:rFonts w:asciiTheme="majorHAnsi" w:hAnsiTheme="majorHAnsi" w:cstheme="majorHAnsi"/>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14:paraId="15DA29FA"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45" w:name="_Toc175234606"/>
      <w:r w:rsidRPr="004737DD">
        <w:rPr>
          <w:rFonts w:asciiTheme="majorHAnsi" w:hAnsiTheme="majorHAnsi" w:cstheme="majorHAnsi"/>
          <w:sz w:val="24"/>
          <w:szCs w:val="24"/>
        </w:rPr>
        <w:t>DOS RECURSOS</w:t>
      </w:r>
      <w:bookmarkEnd w:id="45"/>
    </w:p>
    <w:p w14:paraId="6D890939" w14:textId="4F938EFE"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 interposição de recurso referente ao julgamento das propostas, à habilitação ou inabilitação de licitantes, à anulação ou revogação da licitação, observará o disposto no </w:t>
      </w:r>
      <w:hyperlink r:id="rId37" w:anchor="art165" w:history="1">
        <w:r w:rsidRPr="004737DD">
          <w:rPr>
            <w:rStyle w:val="Hyperlink"/>
            <w:rFonts w:asciiTheme="majorHAnsi" w:hAnsiTheme="majorHAnsi" w:cstheme="majorHAnsi"/>
            <w:sz w:val="24"/>
            <w:szCs w:val="24"/>
          </w:rPr>
          <w:t>art. 165 da Lei nº 14.133, de 2021</w:t>
        </w:r>
      </w:hyperlink>
      <w:r w:rsidRPr="004737DD">
        <w:rPr>
          <w:rFonts w:asciiTheme="majorHAnsi" w:hAnsiTheme="majorHAnsi" w:cstheme="majorHAnsi"/>
          <w:sz w:val="24"/>
          <w:szCs w:val="24"/>
        </w:rPr>
        <w:t>.</w:t>
      </w:r>
    </w:p>
    <w:p w14:paraId="3D33D2C2" w14:textId="2929ACAF"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prazo recursal é de </w:t>
      </w:r>
      <w:r w:rsidR="000F7B10" w:rsidRPr="004737DD">
        <w:rPr>
          <w:rFonts w:asciiTheme="majorHAnsi" w:hAnsiTheme="majorHAnsi" w:cstheme="majorHAnsi"/>
          <w:b/>
          <w:bCs/>
          <w:sz w:val="24"/>
          <w:szCs w:val="24"/>
        </w:rPr>
        <w:t>0</w:t>
      </w:r>
      <w:r w:rsidRPr="004737DD">
        <w:rPr>
          <w:rFonts w:asciiTheme="majorHAnsi" w:hAnsiTheme="majorHAnsi" w:cstheme="majorHAnsi"/>
          <w:b/>
          <w:bCs/>
          <w:sz w:val="24"/>
          <w:szCs w:val="24"/>
        </w:rPr>
        <w:t>3 (três) dias úteis</w:t>
      </w:r>
      <w:r w:rsidRPr="004737DD">
        <w:rPr>
          <w:rFonts w:asciiTheme="majorHAnsi" w:hAnsiTheme="majorHAnsi" w:cstheme="majorHAnsi"/>
          <w:sz w:val="24"/>
          <w:szCs w:val="24"/>
        </w:rPr>
        <w:t>, contados da data de intimação ou de lavratura da ata.</w:t>
      </w:r>
    </w:p>
    <w:p w14:paraId="08292A7B"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Quando o recurso apresentado impugnar o julgamento das propostas ou o ato de habilitação ou inabilitação do licitante:</w:t>
      </w:r>
    </w:p>
    <w:p w14:paraId="2E4F6788"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intenção de recorrer deverá ser manifestada imediatamente, sob pena de preclusão;</w:t>
      </w:r>
    </w:p>
    <w:p w14:paraId="3743A4BF"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000000" w:themeColor="text1"/>
          <w:sz w:val="24"/>
          <w:szCs w:val="24"/>
        </w:rPr>
      </w:pPr>
      <w:r w:rsidRPr="004737DD">
        <w:rPr>
          <w:rFonts w:asciiTheme="majorHAnsi" w:hAnsiTheme="majorHAnsi" w:cstheme="majorHAnsi"/>
          <w:color w:val="000000" w:themeColor="text1"/>
          <w:sz w:val="24"/>
          <w:szCs w:val="24"/>
        </w:rPr>
        <w:t>o prazo para apresentação das razões recursais será iniciado na data de intimação ou de lavratura da ata de habilitação ou inabilitação;</w:t>
      </w:r>
    </w:p>
    <w:p w14:paraId="39141325" w14:textId="3D5605D5"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000000" w:themeColor="text1"/>
          <w:sz w:val="24"/>
          <w:szCs w:val="24"/>
        </w:rPr>
      </w:pPr>
      <w:r w:rsidRPr="004737DD">
        <w:rPr>
          <w:rFonts w:asciiTheme="majorHAnsi" w:hAnsiTheme="majorHAnsi" w:cstheme="majorHAnsi"/>
          <w:color w:val="000000" w:themeColor="text1"/>
          <w:sz w:val="24"/>
          <w:szCs w:val="24"/>
        </w:rPr>
        <w:t>na hipótese de adoção da inversão de fases prevista no </w:t>
      </w:r>
      <w:hyperlink r:id="rId38" w:anchor="art17§1" w:history="1">
        <w:r w:rsidRPr="004737DD">
          <w:rPr>
            <w:rStyle w:val="Hyperlink"/>
            <w:rFonts w:asciiTheme="majorHAnsi" w:hAnsiTheme="majorHAnsi" w:cstheme="majorHAnsi"/>
            <w:sz w:val="24"/>
            <w:szCs w:val="24"/>
          </w:rPr>
          <w:t>§ 1º do art. 17 da Lei nº 14.133, de 2021</w:t>
        </w:r>
      </w:hyperlink>
      <w:r w:rsidRPr="004737DD">
        <w:rPr>
          <w:rFonts w:asciiTheme="majorHAnsi" w:hAnsiTheme="majorHAnsi" w:cstheme="majorHAnsi"/>
          <w:color w:val="000000" w:themeColor="text1"/>
          <w:sz w:val="24"/>
          <w:szCs w:val="24"/>
        </w:rPr>
        <w:t>, o prazo para apresentação das razões recursais será iniciado na data de intimação da ata de julgamento.</w:t>
      </w:r>
    </w:p>
    <w:p w14:paraId="522F5186"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recursos deverão ser encaminhados em campo próprio do sistema.</w:t>
      </w:r>
    </w:p>
    <w:p w14:paraId="7C576EC6" w14:textId="6A52E904"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recurso será dirigido à autoridade que tiver editado o ato ou proferido a decisão recorrida, a qual poderá reconsiderar sua decisão no prazo de </w:t>
      </w:r>
      <w:r w:rsidR="006D490B" w:rsidRPr="004737DD">
        <w:rPr>
          <w:rFonts w:asciiTheme="majorHAnsi" w:hAnsiTheme="majorHAnsi" w:cstheme="majorHAnsi"/>
          <w:b/>
          <w:bCs/>
          <w:sz w:val="24"/>
          <w:szCs w:val="24"/>
        </w:rPr>
        <w:t>0</w:t>
      </w:r>
      <w:r w:rsidRPr="004737DD">
        <w:rPr>
          <w:rFonts w:asciiTheme="majorHAnsi" w:hAnsiTheme="majorHAnsi" w:cstheme="majorHAnsi"/>
          <w:b/>
          <w:bCs/>
          <w:sz w:val="24"/>
          <w:szCs w:val="24"/>
        </w:rPr>
        <w:t>3 (três) dias úteis</w:t>
      </w:r>
      <w:r w:rsidRPr="004737DD">
        <w:rPr>
          <w:rFonts w:asciiTheme="majorHAnsi" w:hAnsiTheme="majorHAnsi" w:cstheme="majorHAnsi"/>
          <w:sz w:val="24"/>
          <w:szCs w:val="24"/>
        </w:rPr>
        <w:t>, ou, nesse mesmo prazo, encaminhar recurso para a autoridade superior, a qual deverá proferir sua decisão no prazo de 10 (dez) dias úteis, contado do recebimento dos autos.</w:t>
      </w:r>
    </w:p>
    <w:p w14:paraId="41418DC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Os recursos interpostos fora do prazo não serão conhecidos. </w:t>
      </w:r>
    </w:p>
    <w:p w14:paraId="0AE7E747"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recurso e o pedido de reconsideração terão efeito suspensivo do ato ou da decisão recorrida até que sobrevenha decisão final da autoridade competente. </w:t>
      </w:r>
    </w:p>
    <w:p w14:paraId="03B1FEC0" w14:textId="6C6ABE06" w:rsidR="00700C42" w:rsidRPr="004737DD" w:rsidRDefault="003C7A23" w:rsidP="00700C42">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acolhimento do recurso invalida tão somente os atos insuscetíveis de aproveitamento.</w:t>
      </w:r>
    </w:p>
    <w:p w14:paraId="6948A72B"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46" w:name="_Toc175234607"/>
      <w:r w:rsidRPr="004737DD">
        <w:rPr>
          <w:rFonts w:asciiTheme="majorHAnsi" w:hAnsiTheme="majorHAnsi" w:cstheme="majorHAnsi"/>
          <w:sz w:val="24"/>
          <w:szCs w:val="24"/>
        </w:rPr>
        <w:lastRenderedPageBreak/>
        <w:t>DAS INFRAÇÕES ADMINISTRATIVAS E SANÇÕES</w:t>
      </w:r>
      <w:bookmarkEnd w:id="46"/>
    </w:p>
    <w:p w14:paraId="36144D78"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Comete infração administrativa, nos termos da lei, o licitante que, com dolo ou culpa: </w:t>
      </w:r>
    </w:p>
    <w:p w14:paraId="43ECC717"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47" w:name="_Ref114668085"/>
      <w:bookmarkStart w:id="48" w:name="_Hlk114652595"/>
      <w:r w:rsidRPr="004737DD">
        <w:rPr>
          <w:rFonts w:asciiTheme="majorHAnsi" w:hAnsiTheme="majorHAnsi" w:cstheme="majorHAnsi"/>
          <w:sz w:val="24"/>
          <w:szCs w:val="24"/>
        </w:rPr>
        <w:t>deixar de entregar a documentação exigida para o certame ou não entregar qualquer documento que tenha sido solicitado pelo/a pregoeiro/a durante o certame;</w:t>
      </w:r>
      <w:bookmarkEnd w:id="47"/>
    </w:p>
    <w:p w14:paraId="6D9E96AB"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49" w:name="_Ref114668108"/>
      <w:r w:rsidRPr="004737DD">
        <w:rPr>
          <w:rFonts w:asciiTheme="majorHAnsi" w:hAnsiTheme="majorHAnsi" w:cstheme="majorHAnsi"/>
          <w:sz w:val="24"/>
          <w:szCs w:val="24"/>
        </w:rPr>
        <w:t>Salvo em decorrência de fato superveniente devidamente justificado, não mantiver a proposta em especial quando:</w:t>
      </w:r>
      <w:bookmarkEnd w:id="49"/>
    </w:p>
    <w:p w14:paraId="78070BBD"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não enviar a proposta adequada ao último lance ofertado ou após a negociação; </w:t>
      </w:r>
    </w:p>
    <w:p w14:paraId="415A47F9"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recusar-se a enviar o detalhamento da proposta quando exigível; </w:t>
      </w:r>
    </w:p>
    <w:p w14:paraId="3F87EE1A"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pedir para ser desclassificado quando encerrada a etapa competitiva; ou </w:t>
      </w:r>
    </w:p>
    <w:p w14:paraId="5CC642B2"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deixar de apresentar amostra;</w:t>
      </w:r>
    </w:p>
    <w:p w14:paraId="3CF98C0B"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apresentar proposta ou amostra em desacordo com as especificações do edital; </w:t>
      </w:r>
    </w:p>
    <w:p w14:paraId="4C7E529E"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50" w:name="_Ref114668139"/>
      <w:r w:rsidRPr="004737DD">
        <w:rPr>
          <w:rFonts w:asciiTheme="majorHAnsi" w:hAnsiTheme="majorHAnsi" w:cstheme="majorHAnsi"/>
          <w:sz w:val="24"/>
          <w:szCs w:val="24"/>
        </w:rPr>
        <w:t>não celebrar o contrato ou não entregar a documentação exigida para a contratação, quando convocado dentro do prazo de validade de sua proposta;</w:t>
      </w:r>
      <w:bookmarkEnd w:id="50"/>
    </w:p>
    <w:p w14:paraId="25346253"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recusar-se, sem justificativa, a assinar o contrato ou a ata de registro de preço, ou a aceitar ou retirar o instrumento equivalente no prazo estabelecido pela Administração;</w:t>
      </w:r>
    </w:p>
    <w:p w14:paraId="65ACC558"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51" w:name="_Ref114668249"/>
      <w:r w:rsidRPr="004737DD">
        <w:rPr>
          <w:rFonts w:asciiTheme="majorHAnsi" w:hAnsiTheme="majorHAnsi" w:cstheme="majorHAnsi"/>
          <w:sz w:val="24"/>
          <w:szCs w:val="24"/>
        </w:rPr>
        <w:t>apresentar declaração ou documentação falsa exigida para o certame ou prestar declaração falsa durante a licitação</w:t>
      </w:r>
      <w:bookmarkEnd w:id="51"/>
    </w:p>
    <w:p w14:paraId="301BADD7"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52" w:name="_Ref114668245"/>
      <w:r w:rsidRPr="004737DD">
        <w:rPr>
          <w:rFonts w:asciiTheme="majorHAnsi" w:hAnsiTheme="majorHAnsi" w:cstheme="majorHAnsi"/>
          <w:sz w:val="24"/>
          <w:szCs w:val="24"/>
        </w:rPr>
        <w:t>fraudar a licitação</w:t>
      </w:r>
      <w:bookmarkEnd w:id="52"/>
    </w:p>
    <w:p w14:paraId="30E8E806"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53" w:name="_Ref114668247"/>
      <w:r w:rsidRPr="004737DD">
        <w:rPr>
          <w:rFonts w:asciiTheme="majorHAnsi" w:hAnsiTheme="majorHAnsi" w:cstheme="majorHAnsi"/>
          <w:sz w:val="24"/>
          <w:szCs w:val="24"/>
        </w:rPr>
        <w:lastRenderedPageBreak/>
        <w:t>comportar-se de modo inidôneo ou cometer fraude de qualquer natureza, em especial quando:</w:t>
      </w:r>
      <w:bookmarkEnd w:id="53"/>
    </w:p>
    <w:p w14:paraId="7219FCA0"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agir em conluio ou em desconformidade com a lei; </w:t>
      </w:r>
    </w:p>
    <w:p w14:paraId="69FD8D25"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induzir deliberadamente a erro no julgamento; </w:t>
      </w:r>
    </w:p>
    <w:p w14:paraId="3F1CAA92" w14:textId="77777777"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apresentar amostra falsificada ou deteriorada; </w:t>
      </w:r>
    </w:p>
    <w:p w14:paraId="49C86C9E"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54" w:name="_Ref114668251"/>
      <w:r w:rsidRPr="004737DD">
        <w:rPr>
          <w:rFonts w:asciiTheme="majorHAnsi" w:hAnsiTheme="majorHAnsi" w:cstheme="majorHAnsi"/>
          <w:sz w:val="24"/>
          <w:szCs w:val="24"/>
        </w:rPr>
        <w:t>praticar atos ilícitos com vistas a frustrar os objetivos da licitação</w:t>
      </w:r>
      <w:bookmarkEnd w:id="54"/>
    </w:p>
    <w:p w14:paraId="28FBD17A" w14:textId="15D4639F"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55" w:name="_Ref114668252"/>
      <w:r w:rsidRPr="004737DD">
        <w:rPr>
          <w:rFonts w:asciiTheme="majorHAnsi" w:hAnsiTheme="majorHAnsi" w:cstheme="majorHAnsi"/>
          <w:sz w:val="24"/>
          <w:szCs w:val="24"/>
        </w:rPr>
        <w:t xml:space="preserve">praticar ato lesivo previsto no </w:t>
      </w:r>
      <w:hyperlink r:id="rId39" w:anchor="art5" w:history="1">
        <w:r w:rsidRPr="004737DD">
          <w:rPr>
            <w:rStyle w:val="Hyperlink"/>
            <w:rFonts w:asciiTheme="majorHAnsi" w:hAnsiTheme="majorHAnsi" w:cstheme="majorHAnsi"/>
            <w:sz w:val="24"/>
            <w:szCs w:val="24"/>
          </w:rPr>
          <w:t>art. 5º da Lei n.º 12.846, de 2013</w:t>
        </w:r>
      </w:hyperlink>
      <w:r w:rsidRPr="004737DD">
        <w:rPr>
          <w:rFonts w:asciiTheme="majorHAnsi" w:hAnsiTheme="majorHAnsi" w:cstheme="majorHAnsi"/>
          <w:sz w:val="24"/>
          <w:szCs w:val="24"/>
        </w:rPr>
        <w:t>.</w:t>
      </w:r>
      <w:bookmarkEnd w:id="55"/>
    </w:p>
    <w:bookmarkEnd w:id="48"/>
    <w:p w14:paraId="5F9FF442" w14:textId="746A77E6"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Com fulcro na </w:t>
      </w:r>
      <w:hyperlink r:id="rId40" w:history="1">
        <w:r w:rsidRPr="004737DD">
          <w:rPr>
            <w:rStyle w:val="Hyperlink"/>
            <w:rFonts w:asciiTheme="majorHAnsi" w:hAnsiTheme="majorHAnsi" w:cstheme="majorHAnsi"/>
            <w:sz w:val="24"/>
            <w:szCs w:val="24"/>
          </w:rPr>
          <w:t>Lei nº 14.133, de 2021</w:t>
        </w:r>
      </w:hyperlink>
      <w:r w:rsidRPr="004737DD">
        <w:rPr>
          <w:rFonts w:asciiTheme="majorHAnsi" w:hAnsiTheme="majorHAnsi" w:cstheme="majorHAnsi"/>
          <w:sz w:val="24"/>
          <w:szCs w:val="24"/>
        </w:rPr>
        <w:t xml:space="preserve">, a Administração poderá, garantida a prévia defesa, aplicar aos licitantes e/ou adjudicatários as seguintes sanções, sem prejuízo das responsabilidades civil e criminal: </w:t>
      </w:r>
    </w:p>
    <w:p w14:paraId="166A77FF"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advertência; </w:t>
      </w:r>
    </w:p>
    <w:p w14:paraId="0D8A3A52"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multa;</w:t>
      </w:r>
    </w:p>
    <w:p w14:paraId="0AEC169D"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impedimento de licitar e contratar e</w:t>
      </w:r>
    </w:p>
    <w:p w14:paraId="1E2C28B4"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Na aplicação das sanções serão considerados:</w:t>
      </w:r>
    </w:p>
    <w:p w14:paraId="00F95BCE"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natureza e a gravidade da infração cometida.</w:t>
      </w:r>
    </w:p>
    <w:p w14:paraId="7943935F"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as peculiaridades do caso concreto</w:t>
      </w:r>
    </w:p>
    <w:p w14:paraId="3079A3CB"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as circunstâncias agravantes ou atenuantes</w:t>
      </w:r>
    </w:p>
    <w:p w14:paraId="458D6090"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danos que dela provierem para a Administração Pública</w:t>
      </w:r>
    </w:p>
    <w:p w14:paraId="5BBE4888"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implantação ou o aperfeiçoamento de programa de integridade, conforme normas e orientações dos órgãos de controle.</w:t>
      </w:r>
    </w:p>
    <w:p w14:paraId="2DF1698A" w14:textId="286298A0"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 multa será recolhida em percentual de 0,5% a 30% incidente sobre o valor do contrato licitado, recolhida no prazo </w:t>
      </w:r>
      <w:r w:rsidRPr="004737DD">
        <w:rPr>
          <w:rFonts w:asciiTheme="majorHAnsi" w:hAnsiTheme="majorHAnsi" w:cstheme="majorHAnsi"/>
          <w:color w:val="auto"/>
          <w:sz w:val="24"/>
          <w:szCs w:val="24"/>
        </w:rPr>
        <w:t xml:space="preserve">máximo de </w:t>
      </w:r>
      <w:r w:rsidR="00EE13BC" w:rsidRPr="004737DD">
        <w:rPr>
          <w:rFonts w:asciiTheme="majorHAnsi" w:hAnsiTheme="majorHAnsi" w:cstheme="majorHAnsi"/>
          <w:b/>
          <w:bCs/>
          <w:color w:val="auto"/>
          <w:sz w:val="24"/>
          <w:szCs w:val="24"/>
        </w:rPr>
        <w:t>30</w:t>
      </w:r>
      <w:r w:rsidRPr="004737DD">
        <w:rPr>
          <w:rFonts w:asciiTheme="majorHAnsi" w:hAnsiTheme="majorHAnsi" w:cstheme="majorHAnsi"/>
          <w:b/>
          <w:bCs/>
          <w:color w:val="auto"/>
          <w:sz w:val="24"/>
          <w:szCs w:val="24"/>
        </w:rPr>
        <w:t xml:space="preserve"> (</w:t>
      </w:r>
      <w:r w:rsidR="00EE13BC" w:rsidRPr="004737DD">
        <w:rPr>
          <w:rFonts w:asciiTheme="majorHAnsi" w:hAnsiTheme="majorHAnsi" w:cstheme="majorHAnsi"/>
          <w:b/>
          <w:bCs/>
          <w:color w:val="auto"/>
          <w:sz w:val="24"/>
          <w:szCs w:val="24"/>
        </w:rPr>
        <w:t>trinta</w:t>
      </w:r>
      <w:r w:rsidRPr="004737DD">
        <w:rPr>
          <w:rFonts w:asciiTheme="majorHAnsi" w:hAnsiTheme="majorHAnsi" w:cstheme="majorHAnsi"/>
          <w:b/>
          <w:bCs/>
          <w:color w:val="auto"/>
          <w:sz w:val="24"/>
          <w:szCs w:val="24"/>
        </w:rPr>
        <w:t>) dias</w:t>
      </w:r>
      <w:r w:rsidRPr="004737DD">
        <w:rPr>
          <w:rFonts w:asciiTheme="majorHAnsi" w:hAnsiTheme="majorHAnsi" w:cstheme="majorHAnsi"/>
          <w:color w:val="auto"/>
          <w:sz w:val="24"/>
          <w:szCs w:val="24"/>
        </w:rPr>
        <w:t xml:space="preserve"> úteis</w:t>
      </w:r>
      <w:r w:rsidRPr="004737DD">
        <w:rPr>
          <w:rFonts w:asciiTheme="majorHAnsi" w:hAnsiTheme="majorHAnsi" w:cstheme="majorHAnsi"/>
          <w:sz w:val="24"/>
          <w:szCs w:val="24"/>
        </w:rPr>
        <w:t xml:space="preserve">, a contar da comunicação oficial. </w:t>
      </w:r>
    </w:p>
    <w:p w14:paraId="216AAEB3" w14:textId="3B10AC04"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bookmarkStart w:id="56" w:name="_Hlk113876035"/>
      <w:r w:rsidRPr="004737DD">
        <w:rPr>
          <w:rFonts w:asciiTheme="majorHAnsi" w:hAnsiTheme="majorHAnsi" w:cstheme="majorHAnsi"/>
          <w:color w:val="auto"/>
          <w:sz w:val="24"/>
          <w:szCs w:val="24"/>
        </w:rPr>
        <w:t xml:space="preserve">Para as infrações previstas nos itens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_Ref114668085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10.1.1</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_Ref114668108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10.1.2</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_Ref114668139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10.1.3</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a multa será de 0,5% a 15% do valor do contrato licitado.</w:t>
      </w:r>
    </w:p>
    <w:bookmarkEnd w:id="56"/>
    <w:p w14:paraId="14BCBB28" w14:textId="635DDEBB" w:rsidR="003C7A23" w:rsidRPr="004737DD" w:rsidRDefault="003C7A23" w:rsidP="009D7D9B">
      <w:pPr>
        <w:pStyle w:val="Nivel3"/>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 xml:space="preserve">Para as infrações previstas nos itens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_Ref114668249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10.1.4</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_Ref114668245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10.1.5</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_Ref114668247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10.1.6</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_Ref114668251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10.1.7</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_Ref114668252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10.1.8</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a multa será de 15% a 30% do valor do contrato licitado.</w:t>
      </w:r>
    </w:p>
    <w:p w14:paraId="6F92F65F"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As sanções de advertência, impedimento de licitar e contratar e declaração de inidoneidade para licitar ou contratar poderão ser aplicadas, cumulativamente ou não, à penalidade de multa.</w:t>
      </w:r>
    </w:p>
    <w:p w14:paraId="7402801D"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color w:val="auto"/>
          <w:sz w:val="24"/>
          <w:szCs w:val="24"/>
        </w:rPr>
      </w:pPr>
      <w:r w:rsidRPr="004737DD">
        <w:rPr>
          <w:rFonts w:asciiTheme="majorHAnsi" w:hAnsiTheme="majorHAnsi" w:cstheme="majorHAnsi"/>
          <w:color w:val="auto"/>
          <w:sz w:val="24"/>
          <w:szCs w:val="24"/>
        </w:rPr>
        <w:t>Na aplicação da sanção de multa será facultada a defesa do interessado no prazo de 15 (quinze) dias úteis, contado da data de sua intimação.</w:t>
      </w:r>
    </w:p>
    <w:p w14:paraId="1EF9BE11" w14:textId="47A34C82"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color w:val="auto"/>
          <w:sz w:val="24"/>
          <w:szCs w:val="24"/>
        </w:rPr>
        <w:t xml:space="preserve">A sanção de impedimento de licitar e contratar será aplicada ao responsável em decorrência das infrações administrativas relacionadas nos itens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_Ref114668085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10.1.1</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_Ref114668108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10.1.2</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_Ref114668139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10.1.3</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quando não </w:t>
      </w:r>
      <w:r w:rsidRPr="004737DD">
        <w:rPr>
          <w:rFonts w:asciiTheme="majorHAnsi" w:hAnsiTheme="majorHAnsi" w:cstheme="majorHAnsi"/>
          <w:sz w:val="24"/>
          <w:szCs w:val="24"/>
        </w:rPr>
        <w:t>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720558C9"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Poderá ser aplicada ao responsável a sanção de declaração de inidoneidade para licitar ou contratar, em decorrência da prática das infrações dispostas nos </w:t>
      </w:r>
      <w:r w:rsidRPr="004737DD">
        <w:rPr>
          <w:rFonts w:asciiTheme="majorHAnsi" w:hAnsiTheme="majorHAnsi" w:cstheme="majorHAnsi"/>
          <w:color w:val="auto"/>
          <w:sz w:val="24"/>
          <w:szCs w:val="24"/>
        </w:rPr>
        <w:t xml:space="preserve">itens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_Ref114668249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10.1.4</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_Ref114668245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10.1.5</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_Ref114668247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10.1.6</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_Ref114668251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10.1.7</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lastRenderedPageBreak/>
        <w:t xml:space="preserve">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_Ref114668252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10.1.8</w:t>
      </w:r>
      <w:r w:rsidRPr="004737DD">
        <w:rPr>
          <w:rFonts w:asciiTheme="majorHAnsi" w:hAnsiTheme="majorHAnsi" w:cstheme="majorHAnsi"/>
          <w:color w:val="auto"/>
          <w:sz w:val="24"/>
          <w:szCs w:val="24"/>
        </w:rPr>
        <w:fldChar w:fldCharType="end"/>
      </w:r>
      <w:r w:rsidRPr="004737DD">
        <w:rPr>
          <w:rFonts w:asciiTheme="majorHAnsi" w:hAnsiTheme="majorHAnsi" w:cstheme="majorHAnsi"/>
          <w:sz w:val="24"/>
          <w:szCs w:val="24"/>
        </w:rPr>
        <w:t xml:space="preserve">, </w:t>
      </w:r>
      <w:r w:rsidRPr="004737DD">
        <w:rPr>
          <w:rFonts w:asciiTheme="majorHAnsi" w:hAnsiTheme="majorHAnsi" w:cstheme="majorHAnsi"/>
          <w:color w:val="auto"/>
          <w:sz w:val="24"/>
          <w:szCs w:val="24"/>
        </w:rPr>
        <w:t xml:space="preserve">bem como pelas infrações administrativas previstas nos itens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_Ref114668085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10.1.1</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_Ref114668108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10.1.2</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e </w:t>
      </w:r>
      <w:r w:rsidRPr="004737DD">
        <w:rPr>
          <w:rFonts w:asciiTheme="majorHAnsi" w:hAnsiTheme="majorHAnsi" w:cstheme="majorHAnsi"/>
          <w:color w:val="auto"/>
          <w:sz w:val="24"/>
          <w:szCs w:val="24"/>
        </w:rPr>
        <w:fldChar w:fldCharType="begin"/>
      </w:r>
      <w:r w:rsidRPr="004737DD">
        <w:rPr>
          <w:rFonts w:asciiTheme="majorHAnsi" w:hAnsiTheme="majorHAnsi" w:cstheme="majorHAnsi"/>
          <w:color w:val="auto"/>
          <w:sz w:val="24"/>
          <w:szCs w:val="24"/>
        </w:rPr>
        <w:instrText xml:space="preserve"> REF _Ref114668139 \r \h  \* MERGEFORMAT </w:instrText>
      </w:r>
      <w:r w:rsidRPr="004737DD">
        <w:rPr>
          <w:rFonts w:asciiTheme="majorHAnsi" w:hAnsiTheme="majorHAnsi" w:cstheme="majorHAnsi"/>
          <w:color w:val="auto"/>
          <w:sz w:val="24"/>
          <w:szCs w:val="24"/>
        </w:rPr>
      </w:r>
      <w:r w:rsidRPr="004737DD">
        <w:rPr>
          <w:rFonts w:asciiTheme="majorHAnsi" w:hAnsiTheme="majorHAnsi" w:cstheme="majorHAnsi"/>
          <w:color w:val="auto"/>
          <w:sz w:val="24"/>
          <w:szCs w:val="24"/>
        </w:rPr>
        <w:fldChar w:fldCharType="separate"/>
      </w:r>
      <w:r w:rsidR="004254A1">
        <w:rPr>
          <w:rFonts w:asciiTheme="majorHAnsi" w:hAnsiTheme="majorHAnsi" w:cstheme="majorHAnsi"/>
          <w:color w:val="auto"/>
          <w:sz w:val="24"/>
          <w:szCs w:val="24"/>
        </w:rPr>
        <w:t>10.1.3</w:t>
      </w:r>
      <w:r w:rsidRPr="004737DD">
        <w:rPr>
          <w:rFonts w:asciiTheme="majorHAnsi" w:hAnsiTheme="majorHAnsi" w:cstheme="majorHAnsi"/>
          <w:color w:val="auto"/>
          <w:sz w:val="24"/>
          <w:szCs w:val="24"/>
        </w:rPr>
        <w:fldChar w:fldCharType="end"/>
      </w:r>
      <w:r w:rsidRPr="004737DD">
        <w:rPr>
          <w:rFonts w:asciiTheme="majorHAnsi" w:hAnsiTheme="majorHAnsi" w:cstheme="majorHAnsi"/>
          <w:color w:val="auto"/>
          <w:sz w:val="24"/>
          <w:szCs w:val="24"/>
        </w:rPr>
        <w:t xml:space="preserve"> </w:t>
      </w:r>
      <w:r w:rsidRPr="004737DD">
        <w:rPr>
          <w:rFonts w:asciiTheme="majorHAnsi" w:hAnsiTheme="majorHAnsi" w:cstheme="majorHAnsi"/>
          <w:sz w:val="24"/>
          <w:szCs w:val="24"/>
        </w:rPr>
        <w:t xml:space="preserve">que justifiquem a imposição de penalidade mais grave que a sanção de impedimento de licitar e contratar, cuja duração observará o prazo previsto no </w:t>
      </w:r>
      <w:hyperlink r:id="rId41" w:anchor="art156§5" w:history="1">
        <w:r w:rsidRPr="004737DD">
          <w:rPr>
            <w:rStyle w:val="Hyperlink"/>
            <w:rFonts w:asciiTheme="majorHAnsi" w:hAnsiTheme="majorHAnsi" w:cstheme="majorHAnsi"/>
            <w:sz w:val="24"/>
            <w:szCs w:val="24"/>
          </w:rPr>
          <w:t>art. 156, §5º, da Lei n.º 14.133/2021</w:t>
        </w:r>
      </w:hyperlink>
      <w:r w:rsidRPr="004737DD">
        <w:rPr>
          <w:rFonts w:asciiTheme="majorHAnsi" w:hAnsiTheme="majorHAnsi" w:cstheme="majorHAnsi"/>
          <w:sz w:val="24"/>
          <w:szCs w:val="24"/>
        </w:rPr>
        <w:t>.</w:t>
      </w:r>
    </w:p>
    <w:p w14:paraId="7A500125" w14:textId="7C1A0A5A"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 recusa injustificada do adjudicatário em assinar o contrato ou em aceitar ou retirar o instrumento equivalente no prazo estabelecido pela Administração, descrita no item </w:t>
      </w:r>
      <w:r w:rsidRPr="004737DD">
        <w:rPr>
          <w:rFonts w:asciiTheme="majorHAnsi" w:hAnsiTheme="majorHAnsi" w:cstheme="majorHAnsi"/>
          <w:sz w:val="24"/>
          <w:szCs w:val="24"/>
        </w:rPr>
        <w:fldChar w:fldCharType="begin"/>
      </w:r>
      <w:r w:rsidRPr="004737DD">
        <w:rPr>
          <w:rFonts w:asciiTheme="majorHAnsi" w:hAnsiTheme="majorHAnsi" w:cstheme="majorHAnsi"/>
          <w:sz w:val="24"/>
          <w:szCs w:val="24"/>
        </w:rPr>
        <w:instrText xml:space="preserve"> REF _Ref114668139 \r \h  \* MERGEFORMAT </w:instrText>
      </w:r>
      <w:r w:rsidRPr="004737DD">
        <w:rPr>
          <w:rFonts w:asciiTheme="majorHAnsi" w:hAnsiTheme="majorHAnsi" w:cstheme="majorHAnsi"/>
          <w:sz w:val="24"/>
          <w:szCs w:val="24"/>
        </w:rPr>
      </w:r>
      <w:r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10.1.3</w:t>
      </w:r>
      <w:r w:rsidRPr="004737DD">
        <w:rPr>
          <w:rFonts w:asciiTheme="majorHAnsi" w:hAnsiTheme="majorHAnsi" w:cstheme="majorHAnsi"/>
          <w:sz w:val="24"/>
          <w:szCs w:val="24"/>
        </w:rPr>
        <w:fldChar w:fldCharType="end"/>
      </w:r>
      <w:r w:rsidRPr="004737DD">
        <w:rPr>
          <w:rFonts w:asciiTheme="majorHAnsi" w:hAnsiTheme="majorHAnsi" w:cstheme="majorHAnsi"/>
          <w:sz w:val="24"/>
          <w:szCs w:val="24"/>
        </w:rPr>
        <w:t>, caracterizará o descumprimento total da obrigação assumida e o sujeitará às penalidades e à imediata perda da garantia de proposta em favor do órgão ou entidade promotora da licitação</w:t>
      </w:r>
      <w:r w:rsidR="006D490B" w:rsidRPr="004737DD">
        <w:rPr>
          <w:rFonts w:asciiTheme="majorHAnsi" w:hAnsiTheme="majorHAnsi" w:cstheme="majorHAnsi"/>
          <w:sz w:val="24"/>
          <w:szCs w:val="24"/>
        </w:rPr>
        <w:t>.</w:t>
      </w:r>
      <w:r w:rsidRPr="004737DD">
        <w:rPr>
          <w:rFonts w:asciiTheme="majorHAnsi" w:hAnsiTheme="majorHAnsi" w:cstheme="majorHAnsi"/>
          <w:sz w:val="24"/>
          <w:szCs w:val="24"/>
        </w:rPr>
        <w:t xml:space="preserve"> </w:t>
      </w:r>
    </w:p>
    <w:p w14:paraId="6A48DC94"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recurso e o pedido de reconsideração terão efeito suspensivo do ato ou da decisão recorrida até que sobrevenha decisão final da autoridade competente.</w:t>
      </w:r>
    </w:p>
    <w:p w14:paraId="3B5D205D" w14:textId="61841034" w:rsidR="00B2562B" w:rsidRPr="004737DD" w:rsidRDefault="003C7A23" w:rsidP="009862C0">
      <w:pPr>
        <w:pStyle w:val="Nivel2"/>
        <w:numPr>
          <w:ilvl w:val="0"/>
          <w:numId w:val="0"/>
        </w:numPr>
        <w:spacing w:beforeLines="120" w:before="288" w:afterLines="120" w:after="288" w:line="360" w:lineRule="auto"/>
        <w:rPr>
          <w:rFonts w:asciiTheme="majorHAnsi" w:hAnsiTheme="majorHAnsi" w:cstheme="majorHAnsi"/>
          <w:sz w:val="24"/>
          <w:szCs w:val="24"/>
        </w:rPr>
      </w:pPr>
      <w:r w:rsidRPr="004737DD">
        <w:rPr>
          <w:rFonts w:asciiTheme="majorHAnsi" w:hAnsiTheme="majorHAnsi" w:cstheme="majorHAnsi"/>
          <w:sz w:val="24"/>
          <w:szCs w:val="24"/>
        </w:rPr>
        <w:lastRenderedPageBreak/>
        <w:t>A aplicação das sanções previstas neste edital não exclui, em hipótese alguma, a obrigação de reparação integral dos danos causados.</w:t>
      </w:r>
    </w:p>
    <w:p w14:paraId="1286CD81"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57" w:name="_Toc175234608"/>
      <w:r w:rsidRPr="004737DD">
        <w:rPr>
          <w:rFonts w:asciiTheme="majorHAnsi" w:hAnsiTheme="majorHAnsi" w:cstheme="majorHAnsi"/>
          <w:sz w:val="24"/>
          <w:szCs w:val="24"/>
        </w:rPr>
        <w:t>DA IMPUGNAÇÃO AO EDITAL E DO PEDIDO DE ESCLARECIMENTO</w:t>
      </w:r>
      <w:bookmarkEnd w:id="57"/>
    </w:p>
    <w:p w14:paraId="58868A7B" w14:textId="523F7EB9"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Qualquer pessoa é parte legítima para impugnar este Edital por irregularidade na aplicação da </w:t>
      </w:r>
      <w:hyperlink r:id="rId42" w:history="1">
        <w:r w:rsidRPr="004737DD">
          <w:rPr>
            <w:rStyle w:val="Hyperlink"/>
            <w:rFonts w:asciiTheme="majorHAnsi" w:hAnsiTheme="majorHAnsi" w:cstheme="majorHAnsi"/>
            <w:sz w:val="24"/>
            <w:szCs w:val="24"/>
          </w:rPr>
          <w:t>Lei nº 14.133, de 2021</w:t>
        </w:r>
      </w:hyperlink>
      <w:r w:rsidRPr="004737DD">
        <w:rPr>
          <w:rFonts w:asciiTheme="majorHAnsi" w:hAnsiTheme="majorHAnsi" w:cstheme="majorHAnsi"/>
          <w:sz w:val="24"/>
          <w:szCs w:val="24"/>
        </w:rPr>
        <w:t>, devendo protocolar o pedido até 3 (</w:t>
      </w:r>
      <w:r w:rsidR="004A0EA0" w:rsidRPr="004737DD">
        <w:rPr>
          <w:rFonts w:asciiTheme="majorHAnsi" w:hAnsiTheme="majorHAnsi" w:cstheme="majorHAnsi"/>
          <w:sz w:val="24"/>
          <w:szCs w:val="24"/>
        </w:rPr>
        <w:t>três</w:t>
      </w:r>
      <w:r w:rsidRPr="004737DD">
        <w:rPr>
          <w:rFonts w:asciiTheme="majorHAnsi" w:hAnsiTheme="majorHAnsi" w:cstheme="majorHAnsi"/>
          <w:sz w:val="24"/>
          <w:szCs w:val="24"/>
        </w:rPr>
        <w:t>) dias úteis antes da data da abertura do certame.</w:t>
      </w:r>
    </w:p>
    <w:p w14:paraId="3C7B6880"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resposta à impugnação ou ao pedido de esclarecimento será divulgado em sítio eletrônico oficial no prazo de até 3 (três) dias úteis, limitado ao último dia útil anterior à data da abertura do certame.</w:t>
      </w:r>
    </w:p>
    <w:p w14:paraId="6564CBD7" w14:textId="2DC0BA84"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impugnação e o pedido de esclarecimento poderão ser realizados por forma eletrônica,</w:t>
      </w:r>
      <w:r w:rsidR="006D490B" w:rsidRPr="004737DD">
        <w:rPr>
          <w:rFonts w:asciiTheme="majorHAnsi" w:hAnsiTheme="majorHAnsi" w:cstheme="majorHAnsi"/>
          <w:sz w:val="24"/>
          <w:szCs w:val="24"/>
        </w:rPr>
        <w:t xml:space="preserve"> através de campo específico na Plataforma LICITANET – Licitações Eletrônicas.</w:t>
      </w:r>
    </w:p>
    <w:p w14:paraId="2B348ABF"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As impugnações e pedidos de esclarecimentos não suspendem os prazos previstos no certame.</w:t>
      </w:r>
    </w:p>
    <w:p w14:paraId="19BB7923"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concessão de efeito suspensivo à impugnação é medida excepcional e deverá ser motivada pelo agente de contratação, nos autos do processo de licitação.</w:t>
      </w:r>
    </w:p>
    <w:p w14:paraId="768FABE8" w14:textId="7B1CC8F4" w:rsidR="00D11969"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Acolhida a impugnação, será definida e publicada nova data para a realização do certame.</w:t>
      </w:r>
    </w:p>
    <w:p w14:paraId="3BCDA759" w14:textId="682AFD9D" w:rsidR="00B05FE0" w:rsidRPr="004737DD" w:rsidRDefault="00EE13BC" w:rsidP="009D7D9B">
      <w:pPr>
        <w:pStyle w:val="Nivel01"/>
        <w:spacing w:line="360" w:lineRule="auto"/>
        <w:ind w:left="0" w:firstLine="0"/>
        <w:rPr>
          <w:rFonts w:asciiTheme="majorHAnsi" w:hAnsiTheme="majorHAnsi" w:cstheme="majorHAnsi"/>
          <w:sz w:val="24"/>
          <w:szCs w:val="24"/>
        </w:rPr>
      </w:pPr>
      <w:bookmarkStart w:id="58" w:name="_Toc175234609"/>
      <w:r w:rsidRPr="004737DD">
        <w:rPr>
          <w:rFonts w:asciiTheme="majorHAnsi" w:hAnsiTheme="majorHAnsi" w:cstheme="majorHAnsi"/>
          <w:sz w:val="24"/>
          <w:szCs w:val="24"/>
        </w:rPr>
        <w:t>DA SUBCONTRATAÇÃO E DA GARANTIA</w:t>
      </w:r>
      <w:r w:rsidR="00DD08E8" w:rsidRPr="004737DD">
        <w:rPr>
          <w:rFonts w:asciiTheme="majorHAnsi" w:hAnsiTheme="majorHAnsi" w:cstheme="majorHAnsi"/>
          <w:sz w:val="24"/>
          <w:szCs w:val="24"/>
        </w:rPr>
        <w:t xml:space="preserve"> CONTRATUAL DA EXECUÇÃO</w:t>
      </w:r>
      <w:bookmarkEnd w:id="58"/>
    </w:p>
    <w:p w14:paraId="432FF858" w14:textId="77777777" w:rsidR="00EE2C2D"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Não será admitida a subcontratação do objeto contratual.</w:t>
      </w:r>
    </w:p>
    <w:p w14:paraId="18E81A6D" w14:textId="7F8EEBF4" w:rsidR="00EE2C2D"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Caso o prazo de vigência do contrato seja inferior a um ano, a garantia prevista no item </w:t>
      </w:r>
      <w:r w:rsidR="00244E6A" w:rsidRPr="004737DD">
        <w:rPr>
          <w:rFonts w:asciiTheme="majorHAnsi" w:hAnsiTheme="majorHAnsi" w:cstheme="majorHAnsi"/>
          <w:sz w:val="24"/>
          <w:szCs w:val="24"/>
        </w:rPr>
        <w:fldChar w:fldCharType="begin"/>
      </w:r>
      <w:r w:rsidR="00244E6A" w:rsidRPr="004737DD">
        <w:rPr>
          <w:rFonts w:asciiTheme="majorHAnsi" w:hAnsiTheme="majorHAnsi" w:cstheme="majorHAnsi"/>
          <w:sz w:val="24"/>
          <w:szCs w:val="24"/>
        </w:rPr>
        <w:instrText xml:space="preserve"> REF _Ref175226649 \r \h </w:instrText>
      </w:r>
      <w:r w:rsidR="007215BD" w:rsidRPr="004737DD">
        <w:rPr>
          <w:rFonts w:asciiTheme="majorHAnsi" w:hAnsiTheme="majorHAnsi" w:cstheme="majorHAnsi"/>
          <w:sz w:val="24"/>
          <w:szCs w:val="24"/>
        </w:rPr>
        <w:instrText xml:space="preserve"> \* MERGEFORMAT </w:instrText>
      </w:r>
      <w:r w:rsidR="00244E6A" w:rsidRPr="004737DD">
        <w:rPr>
          <w:rFonts w:asciiTheme="majorHAnsi" w:hAnsiTheme="majorHAnsi" w:cstheme="majorHAnsi"/>
          <w:sz w:val="24"/>
          <w:szCs w:val="24"/>
        </w:rPr>
      </w:r>
      <w:r w:rsidR="00244E6A" w:rsidRPr="004737DD">
        <w:rPr>
          <w:rFonts w:asciiTheme="majorHAnsi" w:hAnsiTheme="majorHAnsi" w:cstheme="majorHAnsi"/>
          <w:sz w:val="24"/>
          <w:szCs w:val="24"/>
        </w:rPr>
        <w:fldChar w:fldCharType="separate"/>
      </w:r>
      <w:r w:rsidR="004254A1">
        <w:rPr>
          <w:rFonts w:asciiTheme="majorHAnsi" w:hAnsiTheme="majorHAnsi" w:cstheme="majorHAnsi"/>
          <w:sz w:val="24"/>
          <w:szCs w:val="24"/>
        </w:rPr>
        <w:t>12.2</w:t>
      </w:r>
      <w:r w:rsidR="00244E6A" w:rsidRPr="004737DD">
        <w:rPr>
          <w:rFonts w:asciiTheme="majorHAnsi" w:hAnsiTheme="majorHAnsi" w:cstheme="majorHAnsi"/>
          <w:sz w:val="24"/>
          <w:szCs w:val="24"/>
        </w:rPr>
        <w:fldChar w:fldCharType="end"/>
      </w:r>
      <w:r w:rsidRPr="004737DD">
        <w:rPr>
          <w:rFonts w:asciiTheme="majorHAnsi" w:hAnsiTheme="majorHAnsi" w:cstheme="majorHAnsi"/>
          <w:sz w:val="24"/>
          <w:szCs w:val="24"/>
        </w:rPr>
        <w:t xml:space="preserve"> será</w:t>
      </w:r>
      <w:r w:rsidR="00EE2C2D" w:rsidRPr="004737DD">
        <w:rPr>
          <w:rFonts w:asciiTheme="majorHAnsi" w:hAnsiTheme="majorHAnsi" w:cstheme="majorHAnsi"/>
          <w:sz w:val="24"/>
          <w:szCs w:val="24"/>
        </w:rPr>
        <w:t xml:space="preserve"> </w:t>
      </w:r>
      <w:r w:rsidRPr="004737DD">
        <w:rPr>
          <w:rFonts w:asciiTheme="majorHAnsi" w:hAnsiTheme="majorHAnsi" w:cstheme="majorHAnsi"/>
          <w:sz w:val="24"/>
          <w:szCs w:val="24"/>
        </w:rPr>
        <w:t>calculada sobre o valor total do Contrato.</w:t>
      </w:r>
    </w:p>
    <w:p w14:paraId="38ADF1D2" w14:textId="55AA06A0" w:rsidR="00343DA0" w:rsidRPr="004737DD" w:rsidRDefault="00EE13BC" w:rsidP="009D7D9B">
      <w:pPr>
        <w:pStyle w:val="Nivel2"/>
        <w:spacing w:line="360" w:lineRule="auto"/>
        <w:ind w:left="0" w:firstLine="0"/>
        <w:rPr>
          <w:rFonts w:asciiTheme="majorHAnsi" w:hAnsiTheme="majorHAnsi" w:cstheme="majorHAnsi"/>
          <w:sz w:val="24"/>
          <w:szCs w:val="24"/>
        </w:rPr>
      </w:pPr>
      <w:bookmarkStart w:id="59" w:name="_Ref175226649"/>
      <w:r w:rsidRPr="004737DD">
        <w:rPr>
          <w:rFonts w:asciiTheme="majorHAnsi" w:hAnsiTheme="majorHAnsi" w:cstheme="majorHAnsi"/>
          <w:sz w:val="24"/>
          <w:szCs w:val="24"/>
        </w:rPr>
        <w:t xml:space="preserve">Não haverá exigência de garantia contratual </w:t>
      </w:r>
      <w:r w:rsidR="002E301F" w:rsidRPr="004737DD">
        <w:rPr>
          <w:rFonts w:asciiTheme="majorHAnsi" w:hAnsiTheme="majorHAnsi" w:cstheme="majorHAnsi"/>
          <w:sz w:val="24"/>
          <w:szCs w:val="24"/>
        </w:rPr>
        <w:t>p</w:t>
      </w:r>
      <w:r w:rsidRPr="004737DD">
        <w:rPr>
          <w:rFonts w:asciiTheme="majorHAnsi" w:hAnsiTheme="majorHAnsi" w:cstheme="majorHAnsi"/>
          <w:sz w:val="24"/>
          <w:szCs w:val="24"/>
        </w:rPr>
        <w:t>a</w:t>
      </w:r>
      <w:r w:rsidR="002E301F" w:rsidRPr="004737DD">
        <w:rPr>
          <w:rFonts w:asciiTheme="majorHAnsi" w:hAnsiTheme="majorHAnsi" w:cstheme="majorHAnsi"/>
          <w:sz w:val="24"/>
          <w:szCs w:val="24"/>
        </w:rPr>
        <w:t>ra</w:t>
      </w:r>
      <w:r w:rsidRPr="004737DD">
        <w:rPr>
          <w:rFonts w:asciiTheme="majorHAnsi" w:hAnsiTheme="majorHAnsi" w:cstheme="majorHAnsi"/>
          <w:sz w:val="24"/>
          <w:szCs w:val="24"/>
        </w:rPr>
        <w:t xml:space="preserve"> execução</w:t>
      </w:r>
      <w:r w:rsidR="002E301F" w:rsidRPr="004737DD">
        <w:rPr>
          <w:rFonts w:asciiTheme="majorHAnsi" w:hAnsiTheme="majorHAnsi" w:cstheme="majorHAnsi"/>
          <w:sz w:val="24"/>
          <w:szCs w:val="24"/>
        </w:rPr>
        <w:t xml:space="preserve"> do serviço</w:t>
      </w:r>
      <w:r w:rsidRPr="004737DD">
        <w:rPr>
          <w:rFonts w:asciiTheme="majorHAnsi" w:hAnsiTheme="majorHAnsi" w:cstheme="majorHAnsi"/>
          <w:sz w:val="24"/>
          <w:szCs w:val="24"/>
        </w:rPr>
        <w:t>.</w:t>
      </w:r>
      <w:bookmarkEnd w:id="59"/>
    </w:p>
    <w:p w14:paraId="76CD12AC" w14:textId="77777777" w:rsidR="00B2562B" w:rsidRPr="004737DD" w:rsidRDefault="00B2562B" w:rsidP="00B2562B">
      <w:pPr>
        <w:pStyle w:val="Nivel2"/>
        <w:numPr>
          <w:ilvl w:val="0"/>
          <w:numId w:val="0"/>
        </w:numPr>
        <w:spacing w:line="360" w:lineRule="auto"/>
        <w:rPr>
          <w:rFonts w:asciiTheme="majorHAnsi" w:hAnsiTheme="majorHAnsi" w:cstheme="majorHAnsi"/>
          <w:sz w:val="24"/>
          <w:szCs w:val="24"/>
        </w:rPr>
      </w:pPr>
    </w:p>
    <w:p w14:paraId="26F9E442" w14:textId="77777777" w:rsidR="00EE2C2D" w:rsidRPr="004737DD" w:rsidRDefault="00EE13BC" w:rsidP="009D7D9B">
      <w:pPr>
        <w:pStyle w:val="Nivel01"/>
        <w:spacing w:line="360" w:lineRule="auto"/>
        <w:ind w:left="0" w:firstLine="0"/>
        <w:rPr>
          <w:rFonts w:asciiTheme="majorHAnsi" w:hAnsiTheme="majorHAnsi" w:cstheme="majorHAnsi"/>
          <w:sz w:val="24"/>
          <w:szCs w:val="24"/>
        </w:rPr>
      </w:pPr>
      <w:bookmarkStart w:id="60" w:name="_Toc175234610"/>
      <w:r w:rsidRPr="004737DD">
        <w:rPr>
          <w:rFonts w:asciiTheme="majorHAnsi" w:hAnsiTheme="majorHAnsi" w:cstheme="majorHAnsi"/>
          <w:sz w:val="24"/>
          <w:szCs w:val="24"/>
        </w:rPr>
        <w:t>PAGAMENTO</w:t>
      </w:r>
      <w:bookmarkEnd w:id="60"/>
    </w:p>
    <w:p w14:paraId="3F34A414" w14:textId="29318DF7" w:rsidR="00EE2C2D"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CONTRATANTE deverá pagar o preço ao CONTRATADO, na conta corrente de titularidade do</w:t>
      </w:r>
      <w:r w:rsidR="00EE2C2D" w:rsidRPr="004737DD">
        <w:rPr>
          <w:rFonts w:asciiTheme="majorHAnsi" w:hAnsiTheme="majorHAnsi" w:cstheme="majorHAnsi"/>
          <w:sz w:val="24"/>
          <w:szCs w:val="24"/>
        </w:rPr>
        <w:t xml:space="preserve"> </w:t>
      </w:r>
      <w:r w:rsidRPr="004737DD">
        <w:rPr>
          <w:rFonts w:asciiTheme="majorHAnsi" w:hAnsiTheme="majorHAnsi" w:cstheme="majorHAnsi"/>
          <w:sz w:val="24"/>
          <w:szCs w:val="24"/>
        </w:rPr>
        <w:t>CONTRATADO a ser indicada.</w:t>
      </w:r>
    </w:p>
    <w:p w14:paraId="1B36287D" w14:textId="77777777" w:rsidR="00EE2C2D"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emissão da Nota Fiscal ou Fatura será precedida do recebimento definitivo do objeto ou de</w:t>
      </w:r>
      <w:r w:rsidR="00EE2C2D" w:rsidRPr="004737DD">
        <w:rPr>
          <w:rFonts w:asciiTheme="majorHAnsi" w:hAnsiTheme="majorHAnsi" w:cstheme="majorHAnsi"/>
          <w:sz w:val="24"/>
          <w:szCs w:val="24"/>
        </w:rPr>
        <w:t xml:space="preserve"> </w:t>
      </w:r>
      <w:r w:rsidRPr="004737DD">
        <w:rPr>
          <w:rFonts w:asciiTheme="majorHAnsi" w:hAnsiTheme="majorHAnsi" w:cstheme="majorHAnsi"/>
          <w:sz w:val="24"/>
          <w:szCs w:val="24"/>
        </w:rPr>
        <w:t>cada parcela, mediante atestação, que não poderá ser realizada pelo ordenador de despesas, conforme disposto</w:t>
      </w:r>
      <w:r w:rsidR="00EE2C2D" w:rsidRPr="004737DD">
        <w:rPr>
          <w:rFonts w:asciiTheme="majorHAnsi" w:hAnsiTheme="majorHAnsi" w:cstheme="majorHAnsi"/>
          <w:sz w:val="24"/>
          <w:szCs w:val="24"/>
        </w:rPr>
        <w:t xml:space="preserve"> </w:t>
      </w:r>
      <w:r w:rsidRPr="004737DD">
        <w:rPr>
          <w:rFonts w:asciiTheme="majorHAnsi" w:hAnsiTheme="majorHAnsi" w:cstheme="majorHAnsi"/>
          <w:sz w:val="24"/>
          <w:szCs w:val="24"/>
        </w:rPr>
        <w:t>neste instrumento e/ou no Termo de Referência, bem ainda no artigo 140, II, alínea “b”, da Lei n.º 14.133/2021.</w:t>
      </w:r>
    </w:p>
    <w:p w14:paraId="1AFEACC2" w14:textId="77777777" w:rsidR="00EE2C2D"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Quando houver glosa parcial do objeto, o CONTRATANTE deverá comunicar ao CONTRATADO para</w:t>
      </w:r>
      <w:r w:rsidR="00EE2C2D" w:rsidRPr="004737DD">
        <w:rPr>
          <w:rFonts w:asciiTheme="majorHAnsi" w:hAnsiTheme="majorHAnsi" w:cstheme="majorHAnsi"/>
          <w:sz w:val="24"/>
          <w:szCs w:val="24"/>
        </w:rPr>
        <w:t xml:space="preserve"> </w:t>
      </w:r>
      <w:r w:rsidRPr="004737DD">
        <w:rPr>
          <w:rFonts w:asciiTheme="majorHAnsi" w:hAnsiTheme="majorHAnsi" w:cstheme="majorHAnsi"/>
          <w:sz w:val="24"/>
          <w:szCs w:val="24"/>
        </w:rPr>
        <w:t>que emita Nota Fiscal ou Fatura com o valor exato dimensionado.</w:t>
      </w:r>
    </w:p>
    <w:p w14:paraId="0F71BE48" w14:textId="77777777" w:rsidR="004A3822"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O CONTRATADO deverá encaminhar a Nota Fiscal ou Fatura para pagamento à </w:t>
      </w:r>
      <w:r w:rsidR="004A3822" w:rsidRPr="004737DD">
        <w:rPr>
          <w:rFonts w:asciiTheme="majorHAnsi" w:hAnsiTheme="majorHAnsi" w:cstheme="majorHAnsi"/>
          <w:sz w:val="24"/>
          <w:szCs w:val="24"/>
        </w:rPr>
        <w:t>Diretoria de Compras, Licitações e Contratos</w:t>
      </w:r>
      <w:r w:rsidRPr="004737DD">
        <w:rPr>
          <w:rFonts w:asciiTheme="majorHAnsi" w:hAnsiTheme="majorHAnsi" w:cstheme="majorHAnsi"/>
          <w:sz w:val="24"/>
          <w:szCs w:val="24"/>
        </w:rPr>
        <w:t>.</w:t>
      </w:r>
    </w:p>
    <w:p w14:paraId="1F8FEB00" w14:textId="77777777" w:rsidR="004A3822"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Uma vez recebidos os documentos mencionados no </w:t>
      </w:r>
      <w:r w:rsidR="004A3822" w:rsidRPr="004737DD">
        <w:rPr>
          <w:rFonts w:asciiTheme="majorHAnsi" w:hAnsiTheme="majorHAnsi" w:cstheme="majorHAnsi"/>
          <w:sz w:val="24"/>
          <w:szCs w:val="24"/>
        </w:rPr>
        <w:t>sub</w:t>
      </w:r>
      <w:r w:rsidRPr="004737DD">
        <w:rPr>
          <w:rFonts w:asciiTheme="majorHAnsi" w:hAnsiTheme="majorHAnsi" w:cstheme="majorHAnsi"/>
          <w:sz w:val="24"/>
          <w:szCs w:val="24"/>
        </w:rPr>
        <w:t xml:space="preserve">item </w:t>
      </w:r>
      <w:r w:rsidR="004A3822" w:rsidRPr="004737DD">
        <w:rPr>
          <w:rFonts w:asciiTheme="majorHAnsi" w:hAnsiTheme="majorHAnsi" w:cstheme="majorHAnsi"/>
          <w:sz w:val="24"/>
          <w:szCs w:val="24"/>
        </w:rPr>
        <w:t>anterior</w:t>
      </w:r>
      <w:r w:rsidRPr="004737DD">
        <w:rPr>
          <w:rFonts w:asciiTheme="majorHAnsi" w:hAnsiTheme="majorHAnsi" w:cstheme="majorHAnsi"/>
          <w:sz w:val="24"/>
          <w:szCs w:val="24"/>
        </w:rPr>
        <w:t>, o órgão competente deverá</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realizar consulta</w:t>
      </w:r>
      <w:r w:rsidR="004A3822" w:rsidRPr="004737DD">
        <w:rPr>
          <w:rFonts w:asciiTheme="majorHAnsi" w:hAnsiTheme="majorHAnsi" w:cstheme="majorHAnsi"/>
          <w:sz w:val="24"/>
          <w:szCs w:val="24"/>
        </w:rPr>
        <w:t>s</w:t>
      </w:r>
      <w:r w:rsidRPr="004737DD">
        <w:rPr>
          <w:rFonts w:asciiTheme="majorHAnsi" w:hAnsiTheme="majorHAnsi" w:cstheme="majorHAnsi"/>
          <w:sz w:val="24"/>
          <w:szCs w:val="24"/>
        </w:rPr>
        <w:t xml:space="preserve"> para verificar:</w:t>
      </w:r>
    </w:p>
    <w:p w14:paraId="382A616F" w14:textId="27A1E73E" w:rsidR="004A3822" w:rsidRPr="004737DD" w:rsidRDefault="004A3822" w:rsidP="009D7D9B">
      <w:pPr>
        <w:pStyle w:val="Nivel2"/>
        <w:numPr>
          <w:ilvl w:val="0"/>
          <w:numId w:val="0"/>
        </w:numPr>
        <w:spacing w:line="360" w:lineRule="auto"/>
        <w:rPr>
          <w:rFonts w:asciiTheme="majorHAnsi" w:hAnsiTheme="majorHAnsi" w:cstheme="majorHAnsi"/>
          <w:sz w:val="24"/>
          <w:szCs w:val="24"/>
        </w:rPr>
      </w:pPr>
      <w:r w:rsidRPr="004737DD">
        <w:rPr>
          <w:rFonts w:asciiTheme="majorHAnsi" w:hAnsiTheme="majorHAnsi" w:cstheme="majorHAnsi"/>
          <w:sz w:val="24"/>
          <w:szCs w:val="24"/>
        </w:rPr>
        <w:t xml:space="preserve">a) </w:t>
      </w:r>
      <w:r w:rsidR="00EE13BC" w:rsidRPr="004737DD">
        <w:rPr>
          <w:rFonts w:asciiTheme="majorHAnsi" w:hAnsiTheme="majorHAnsi" w:cstheme="majorHAnsi"/>
          <w:sz w:val="24"/>
          <w:szCs w:val="24"/>
        </w:rPr>
        <w:t>a manutenção das condições de habilitação exigidas pelo</w:t>
      </w:r>
      <w:r w:rsidRPr="004737DD">
        <w:rPr>
          <w:rFonts w:asciiTheme="majorHAnsi" w:hAnsiTheme="majorHAnsi" w:cstheme="majorHAnsi"/>
          <w:sz w:val="24"/>
          <w:szCs w:val="24"/>
        </w:rPr>
        <w:t xml:space="preserve"> </w:t>
      </w:r>
      <w:r w:rsidR="00EE13BC" w:rsidRPr="004737DD">
        <w:rPr>
          <w:rFonts w:asciiTheme="majorHAnsi" w:hAnsiTheme="majorHAnsi" w:cstheme="majorHAnsi"/>
          <w:sz w:val="24"/>
          <w:szCs w:val="24"/>
        </w:rPr>
        <w:t>instrumento convocatório;</w:t>
      </w:r>
    </w:p>
    <w:p w14:paraId="40C113A7" w14:textId="70219A6B" w:rsidR="004A3822" w:rsidRPr="004737DD" w:rsidRDefault="004A3822" w:rsidP="009D7D9B">
      <w:pPr>
        <w:pStyle w:val="Nivel2"/>
        <w:numPr>
          <w:ilvl w:val="0"/>
          <w:numId w:val="0"/>
        </w:numPr>
        <w:spacing w:line="360" w:lineRule="auto"/>
        <w:rPr>
          <w:rFonts w:asciiTheme="majorHAnsi" w:hAnsiTheme="majorHAnsi" w:cstheme="majorHAnsi"/>
          <w:sz w:val="24"/>
          <w:szCs w:val="24"/>
        </w:rPr>
      </w:pPr>
      <w:r w:rsidRPr="004737DD">
        <w:rPr>
          <w:rFonts w:asciiTheme="majorHAnsi" w:hAnsiTheme="majorHAnsi" w:cstheme="majorHAnsi"/>
          <w:sz w:val="24"/>
          <w:szCs w:val="24"/>
        </w:rPr>
        <w:t xml:space="preserve">b) </w:t>
      </w:r>
      <w:r w:rsidR="00EE13BC" w:rsidRPr="004737DD">
        <w:rPr>
          <w:rFonts w:asciiTheme="majorHAnsi" w:hAnsiTheme="majorHAnsi" w:cstheme="majorHAnsi"/>
          <w:sz w:val="24"/>
          <w:szCs w:val="24"/>
        </w:rPr>
        <w:t>se o CONTRATADO foi penalizado com as sanções de declaração de inidoneidade ou impedimento de</w:t>
      </w:r>
      <w:r w:rsidRPr="004737DD">
        <w:rPr>
          <w:rFonts w:asciiTheme="majorHAnsi" w:hAnsiTheme="majorHAnsi" w:cstheme="majorHAnsi"/>
          <w:sz w:val="24"/>
          <w:szCs w:val="24"/>
        </w:rPr>
        <w:t xml:space="preserve"> </w:t>
      </w:r>
      <w:r w:rsidR="00EE13BC" w:rsidRPr="004737DD">
        <w:rPr>
          <w:rFonts w:asciiTheme="majorHAnsi" w:hAnsiTheme="majorHAnsi" w:cstheme="majorHAnsi"/>
          <w:sz w:val="24"/>
          <w:szCs w:val="24"/>
        </w:rPr>
        <w:t>licitar e contratar com o poder público, observadas as abrangências de aplicação; e</w:t>
      </w:r>
    </w:p>
    <w:p w14:paraId="47785CAD" w14:textId="7388B02F" w:rsidR="004A3822" w:rsidRPr="004737DD" w:rsidRDefault="004A3822" w:rsidP="009D7D9B">
      <w:pPr>
        <w:pStyle w:val="Nivel2"/>
        <w:numPr>
          <w:ilvl w:val="0"/>
          <w:numId w:val="0"/>
        </w:numPr>
        <w:spacing w:line="360" w:lineRule="auto"/>
        <w:rPr>
          <w:rFonts w:asciiTheme="majorHAnsi" w:hAnsiTheme="majorHAnsi" w:cstheme="majorHAnsi"/>
          <w:sz w:val="24"/>
          <w:szCs w:val="24"/>
        </w:rPr>
      </w:pPr>
      <w:r w:rsidRPr="004737DD">
        <w:rPr>
          <w:rFonts w:asciiTheme="majorHAnsi" w:hAnsiTheme="majorHAnsi" w:cstheme="majorHAnsi"/>
          <w:sz w:val="24"/>
          <w:szCs w:val="24"/>
        </w:rPr>
        <w:t xml:space="preserve">c) </w:t>
      </w:r>
      <w:r w:rsidR="00EE13BC" w:rsidRPr="004737DD">
        <w:rPr>
          <w:rFonts w:asciiTheme="majorHAnsi" w:hAnsiTheme="majorHAnsi" w:cstheme="majorHAnsi"/>
          <w:sz w:val="24"/>
          <w:szCs w:val="24"/>
        </w:rPr>
        <w:t>eventuais ocorrências impeditivas indiretas, hipótese na qual o gestor deverá verificar se houve fraude</w:t>
      </w:r>
      <w:r w:rsidRPr="004737DD">
        <w:rPr>
          <w:rFonts w:asciiTheme="majorHAnsi" w:hAnsiTheme="majorHAnsi" w:cstheme="majorHAnsi"/>
          <w:sz w:val="24"/>
          <w:szCs w:val="24"/>
        </w:rPr>
        <w:t xml:space="preserve"> </w:t>
      </w:r>
      <w:r w:rsidR="00EE13BC" w:rsidRPr="004737DD">
        <w:rPr>
          <w:rFonts w:asciiTheme="majorHAnsi" w:hAnsiTheme="majorHAnsi" w:cstheme="majorHAnsi"/>
          <w:sz w:val="24"/>
          <w:szCs w:val="24"/>
        </w:rPr>
        <w:t>por parte das empresas apontadas no Relatório de Ocorrências Impeditivas Indiretas.</w:t>
      </w:r>
    </w:p>
    <w:p w14:paraId="3DE6C044" w14:textId="77777777" w:rsidR="004A3822"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Constatando-se a situação de irregularidade do CONTRATADO, será providenciada sua notificação,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por escrito, para que, no prazo de 15 (quinze) dias úteis, regularize sua situação ou, no mesmo prazo,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apresente sua defesa e especifique provas que pretende produzir. O prazo poderá ser prorrogado uma</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vez, por igual período, a critério do CONTRATANTE.</w:t>
      </w:r>
    </w:p>
    <w:p w14:paraId="5B4D7C9B" w14:textId="77777777" w:rsidR="004A3822"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Não havendo regularização ou sendo a defesa considerada improcedente, o CONTRATANTE deverá</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comunicar aos órgãos responsáveis pela fiscalização da regularidade fiscal quanto à inadimplência do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CONTRATADO, bem como quanto à existência de pagamento a ser efetuado, para que sejam acionados os</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meios pertinentes e necessários para garantir o recebimento de seus créditos.</w:t>
      </w:r>
    </w:p>
    <w:p w14:paraId="289D5D3D" w14:textId="77777777" w:rsidR="004A3822"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Persistindo a irregularidade, o CONTRATANTE deverá adotar as medidas necessárias à rescisão do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Contrato nos autos do processo administrativo correspondente, assegurada ao CONTRATADO a ampla</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defesa.</w:t>
      </w:r>
    </w:p>
    <w:p w14:paraId="2545B24F" w14:textId="77777777" w:rsidR="004A3822"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Havendo a efetiva execução do objeto, os pagamentos serão realizados normalmente, até que se</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decida pela rescisão do Contrato, caso o CONTRATADO não regularize sua situação, ressalvado o disposto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no art. 121, § 3º, da Lei n.º 14.133, de 2021, e no Termo de Referência.</w:t>
      </w:r>
    </w:p>
    <w:p w14:paraId="25430362" w14:textId="77777777" w:rsidR="004A3822"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pagamento será efetuado no prazo máximo de até 30 (trinta) dias, contados do recebimento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da Nota Fiscal ou Fatura.</w:t>
      </w:r>
    </w:p>
    <w:p w14:paraId="08A3A707" w14:textId="77777777" w:rsidR="005A15DB"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Havendo erro na apresentação da Nota Fiscal ou Fatura, ou circunstância que impeça a liquidação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da despesa, o pagamento ficará sobrestado até que o CONTRATADO providencie as medidas saneadoras.</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Nessa hipótese, o prazo para pagamento iniciar-se-á após a comprovação da regularização da situação,</w:t>
      </w:r>
      <w:r w:rsidR="004A3822" w:rsidRPr="004737DD">
        <w:rPr>
          <w:rFonts w:asciiTheme="majorHAnsi" w:hAnsiTheme="majorHAnsi" w:cstheme="majorHAnsi"/>
          <w:sz w:val="24"/>
          <w:szCs w:val="24"/>
        </w:rPr>
        <w:t xml:space="preserve"> </w:t>
      </w:r>
      <w:r w:rsidRPr="004737DD">
        <w:rPr>
          <w:rFonts w:asciiTheme="majorHAnsi" w:hAnsiTheme="majorHAnsi" w:cstheme="majorHAnsi"/>
          <w:sz w:val="24"/>
          <w:szCs w:val="24"/>
        </w:rPr>
        <w:t>não acarretando qualquer ônus para o CONTRATANTE.</w:t>
      </w:r>
    </w:p>
    <w:p w14:paraId="245A3BD1" w14:textId="77777777" w:rsidR="005A15DB"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Quando do pagamento, será efetuada a retenção tributária prevista na legislação aplicável.</w:t>
      </w:r>
    </w:p>
    <w:p w14:paraId="1BC6530F" w14:textId="77777777" w:rsidR="005A15DB"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Independentemente do percentual de tributo inserido na planilha, no pagamento serão retidos na</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fonte os percentuais estabelecidos na legislação vigente.</w:t>
      </w:r>
    </w:p>
    <w:p w14:paraId="67BDB458" w14:textId="77777777" w:rsidR="005A15DB"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CONTRATADO regularmente optante pelo Simples Nacional, nos termos da Lei Complementar</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n.º 123/2006, não sofrerá a retenção tributária quanto aos impostos e contribuições abrangidos por</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aquele Regime. No entanto, o pagamento ficará condicionado à apresentação de comprovação, por meio</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de documento oficial, de que faz jus ao tratamento tributário favorecido previsto na referida Lei</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Complementar n.º 123/2006.</w:t>
      </w:r>
    </w:p>
    <w:p w14:paraId="4028E18D" w14:textId="77777777" w:rsidR="005A15DB"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Os pagamentos eventualmente realizados com atraso, desde que não decorram de ato ou fato</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atribuível ao CONTRATADO, sofrerão a incidência de atualização monetária e juros de mora pelo IPCA-E,</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calculado pro rata die, e aqueles pagos em prazo inferior ao estabelecido no instrumento convocatório serão</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feitos mediante desconto de 0,5% (um meio por cento) ao mês, calculado pro rata die.</w:t>
      </w:r>
    </w:p>
    <w:p w14:paraId="11DC9ACD" w14:textId="695E1165" w:rsidR="00B2562B" w:rsidRPr="004737DD" w:rsidRDefault="00EE13BC" w:rsidP="00E0104B">
      <w:pPr>
        <w:pStyle w:val="Nivel2"/>
        <w:numPr>
          <w:ilvl w:val="0"/>
          <w:numId w:val="0"/>
        </w:numPr>
        <w:spacing w:line="360" w:lineRule="auto"/>
        <w:rPr>
          <w:rFonts w:asciiTheme="majorHAnsi" w:hAnsiTheme="majorHAnsi" w:cstheme="majorHAnsi"/>
          <w:sz w:val="24"/>
          <w:szCs w:val="24"/>
        </w:rPr>
      </w:pPr>
      <w:r w:rsidRPr="004737DD">
        <w:rPr>
          <w:rFonts w:asciiTheme="majorHAnsi" w:hAnsiTheme="majorHAnsi" w:cstheme="majorHAnsi"/>
          <w:sz w:val="24"/>
          <w:szCs w:val="24"/>
        </w:rPr>
        <w:t>Caso o Edital admita a subcontratação, os pagamentos aos subcontratados serão realizados</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diretamente pelo CONTRATADO, ficando vedada a emissão de empenho do CONTRATANTE diretamente aos</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 xml:space="preserve">subcontratados, ressalvada, nos casos de prestação de serviços, a hipótese dos </w:t>
      </w:r>
      <w:proofErr w:type="spellStart"/>
      <w:r w:rsidRPr="004737DD">
        <w:rPr>
          <w:rFonts w:asciiTheme="majorHAnsi" w:hAnsiTheme="majorHAnsi" w:cstheme="majorHAnsi"/>
          <w:sz w:val="24"/>
          <w:szCs w:val="24"/>
        </w:rPr>
        <w:t>arts</w:t>
      </w:r>
      <w:proofErr w:type="spellEnd"/>
      <w:r w:rsidRPr="004737DD">
        <w:rPr>
          <w:rFonts w:asciiTheme="majorHAnsi" w:hAnsiTheme="majorHAnsi" w:cstheme="majorHAnsi"/>
          <w:sz w:val="24"/>
          <w:szCs w:val="24"/>
        </w:rPr>
        <w:t>. 48 e 49 da Lei Complementar</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n.º 123, de 14 de dezembro de 2006.</w:t>
      </w:r>
    </w:p>
    <w:p w14:paraId="2DEF508C" w14:textId="77777777" w:rsidR="005A15DB" w:rsidRPr="004737DD" w:rsidRDefault="00EE13BC" w:rsidP="009D7D9B">
      <w:pPr>
        <w:pStyle w:val="Nivel01"/>
        <w:spacing w:line="360" w:lineRule="auto"/>
        <w:ind w:left="0" w:firstLine="0"/>
        <w:rPr>
          <w:rFonts w:asciiTheme="majorHAnsi" w:hAnsiTheme="majorHAnsi" w:cstheme="majorHAnsi"/>
          <w:sz w:val="24"/>
          <w:szCs w:val="24"/>
        </w:rPr>
      </w:pPr>
      <w:bookmarkStart w:id="61" w:name="_Toc175234611"/>
      <w:r w:rsidRPr="004737DD">
        <w:rPr>
          <w:rFonts w:asciiTheme="majorHAnsi" w:hAnsiTheme="majorHAnsi" w:cstheme="majorHAnsi"/>
          <w:sz w:val="24"/>
          <w:szCs w:val="24"/>
        </w:rPr>
        <w:t>PRAZO CONTRATUAL</w:t>
      </w:r>
      <w:bookmarkEnd w:id="61"/>
    </w:p>
    <w:p w14:paraId="0031ABCC" w14:textId="5F0B24D3" w:rsidR="005A15DB" w:rsidRPr="004737DD" w:rsidRDefault="005A15DB" w:rsidP="009D7D9B">
      <w:pPr>
        <w:pStyle w:val="Nivel2"/>
        <w:spacing w:line="360" w:lineRule="auto"/>
        <w:ind w:left="0" w:firstLine="0"/>
        <w:rPr>
          <w:rFonts w:asciiTheme="majorHAnsi" w:hAnsiTheme="majorHAnsi" w:cstheme="majorHAnsi"/>
          <w:sz w:val="24"/>
          <w:szCs w:val="24"/>
        </w:rPr>
      </w:pPr>
      <w:r w:rsidRPr="004737DD">
        <w:rPr>
          <w:rFonts w:asciiTheme="majorHAnsi" w:eastAsiaTheme="minorHAnsi" w:hAnsiTheme="majorHAnsi" w:cstheme="majorHAnsi"/>
          <w:sz w:val="24"/>
          <w:szCs w:val="24"/>
        </w:rPr>
        <w:t xml:space="preserve">O prazo de vigência </w:t>
      </w:r>
      <w:r w:rsidR="00387CA3" w:rsidRPr="004737DD">
        <w:rPr>
          <w:rFonts w:asciiTheme="majorHAnsi" w:eastAsiaTheme="minorHAnsi" w:hAnsiTheme="majorHAnsi" w:cstheme="majorHAnsi"/>
          <w:sz w:val="24"/>
          <w:szCs w:val="24"/>
        </w:rPr>
        <w:t xml:space="preserve">contratual </w:t>
      </w:r>
      <w:r w:rsidRPr="004737DD">
        <w:rPr>
          <w:rFonts w:asciiTheme="majorHAnsi" w:eastAsiaTheme="minorHAnsi" w:hAnsiTheme="majorHAnsi" w:cstheme="majorHAnsi"/>
          <w:sz w:val="24"/>
          <w:szCs w:val="24"/>
        </w:rPr>
        <w:t>será de 1</w:t>
      </w:r>
      <w:r w:rsidR="00387CA3" w:rsidRPr="004737DD">
        <w:rPr>
          <w:rFonts w:asciiTheme="majorHAnsi" w:eastAsiaTheme="minorHAnsi" w:hAnsiTheme="majorHAnsi" w:cstheme="majorHAnsi"/>
          <w:sz w:val="24"/>
          <w:szCs w:val="24"/>
        </w:rPr>
        <w:t>2</w:t>
      </w:r>
      <w:r w:rsidR="00742244" w:rsidRPr="004737DD">
        <w:rPr>
          <w:rFonts w:asciiTheme="majorHAnsi" w:eastAsiaTheme="minorHAnsi" w:hAnsiTheme="majorHAnsi" w:cstheme="majorHAnsi"/>
          <w:sz w:val="24"/>
          <w:szCs w:val="24"/>
        </w:rPr>
        <w:t xml:space="preserve"> </w:t>
      </w:r>
      <w:r w:rsidRPr="004737DD">
        <w:rPr>
          <w:rFonts w:asciiTheme="majorHAnsi" w:eastAsiaTheme="minorHAnsi" w:hAnsiTheme="majorHAnsi" w:cstheme="majorHAnsi"/>
          <w:sz w:val="24"/>
          <w:szCs w:val="24"/>
        </w:rPr>
        <w:t>(</w:t>
      </w:r>
      <w:r w:rsidR="00387CA3" w:rsidRPr="004737DD">
        <w:rPr>
          <w:rFonts w:asciiTheme="majorHAnsi" w:eastAsiaTheme="minorHAnsi" w:hAnsiTheme="majorHAnsi" w:cstheme="majorHAnsi"/>
          <w:sz w:val="24"/>
          <w:szCs w:val="24"/>
        </w:rPr>
        <w:t>doze</w:t>
      </w:r>
      <w:r w:rsidRPr="004737DD">
        <w:rPr>
          <w:rFonts w:asciiTheme="majorHAnsi" w:eastAsiaTheme="minorHAnsi" w:hAnsiTheme="majorHAnsi" w:cstheme="majorHAnsi"/>
          <w:sz w:val="24"/>
          <w:szCs w:val="24"/>
        </w:rPr>
        <w:t>)</w:t>
      </w:r>
      <w:r w:rsidR="00742244" w:rsidRPr="004737DD">
        <w:rPr>
          <w:rFonts w:asciiTheme="majorHAnsi" w:eastAsiaTheme="minorHAnsi" w:hAnsiTheme="majorHAnsi" w:cstheme="majorHAnsi"/>
          <w:sz w:val="24"/>
          <w:szCs w:val="24"/>
        </w:rPr>
        <w:t xml:space="preserve"> </w:t>
      </w:r>
      <w:r w:rsidR="00387CA3" w:rsidRPr="004737DD">
        <w:rPr>
          <w:rFonts w:asciiTheme="majorHAnsi" w:eastAsiaTheme="minorHAnsi" w:hAnsiTheme="majorHAnsi" w:cstheme="majorHAnsi"/>
          <w:sz w:val="24"/>
          <w:szCs w:val="24"/>
        </w:rPr>
        <w:t>meses</w:t>
      </w:r>
      <w:r w:rsidRPr="004737DD">
        <w:rPr>
          <w:rFonts w:asciiTheme="majorHAnsi" w:eastAsiaTheme="minorHAnsi" w:hAnsiTheme="majorHAnsi" w:cstheme="majorHAnsi"/>
          <w:sz w:val="24"/>
          <w:szCs w:val="24"/>
        </w:rPr>
        <w:t>, contado do primeiro dia útil subsequente à data da assinatura, e poderá ser prorrogada por igual período, desde que comprovado que o preço é mais vantajoso, nos termos do art. 17, do Ato Executivo nº 11/2024</w:t>
      </w:r>
      <w:r w:rsidR="00EE13BC" w:rsidRPr="004737DD">
        <w:rPr>
          <w:rFonts w:asciiTheme="majorHAnsi" w:hAnsiTheme="majorHAnsi" w:cstheme="majorHAnsi"/>
          <w:sz w:val="24"/>
          <w:szCs w:val="24"/>
        </w:rPr>
        <w:t>.</w:t>
      </w:r>
    </w:p>
    <w:p w14:paraId="69AD0248" w14:textId="77777777" w:rsidR="005A15DB"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Nos casos de serviços e fornecimentos contínuos, o prazo de vigência do Contrato poderá ser</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 xml:space="preserve">prorrogado, sucessivamente, até o máximo de 10 (dez) anos, na forma dos </w:t>
      </w:r>
      <w:proofErr w:type="spellStart"/>
      <w:r w:rsidRPr="004737DD">
        <w:rPr>
          <w:rFonts w:asciiTheme="majorHAnsi" w:hAnsiTheme="majorHAnsi" w:cstheme="majorHAnsi"/>
          <w:sz w:val="24"/>
          <w:szCs w:val="24"/>
        </w:rPr>
        <w:t>arts</w:t>
      </w:r>
      <w:proofErr w:type="spellEnd"/>
      <w:r w:rsidRPr="004737DD">
        <w:rPr>
          <w:rFonts w:asciiTheme="majorHAnsi" w:hAnsiTheme="majorHAnsi" w:cstheme="majorHAnsi"/>
          <w:sz w:val="24"/>
          <w:szCs w:val="24"/>
        </w:rPr>
        <w:t xml:space="preserve">. 106 e 107 da Lei </w:t>
      </w:r>
      <w:r w:rsidR="005A15DB" w:rsidRPr="004737DD">
        <w:rPr>
          <w:rFonts w:asciiTheme="majorHAnsi" w:hAnsiTheme="majorHAnsi" w:cstheme="majorHAnsi"/>
          <w:sz w:val="24"/>
          <w:szCs w:val="24"/>
        </w:rPr>
        <w:t xml:space="preserve">n.º </w:t>
      </w:r>
      <w:r w:rsidRPr="004737DD">
        <w:rPr>
          <w:rFonts w:asciiTheme="majorHAnsi" w:hAnsiTheme="majorHAnsi" w:cstheme="majorHAnsi"/>
          <w:sz w:val="24"/>
          <w:szCs w:val="24"/>
        </w:rPr>
        <w:t>14.133/2021, desde que observadas as condições previstas no Contrato, e mediante a celebração de termo</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aditivo.</w:t>
      </w:r>
    </w:p>
    <w:p w14:paraId="68687E1D" w14:textId="0BA97FB3"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Nos contratos por escopo, o prazo de vigência será automaticamente prorrogado,</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independentemente de termo aditivo, quando o objeto não for concluído no período firmado acima, ressalvadas</w:t>
      </w:r>
      <w:r w:rsidR="005A15DB" w:rsidRPr="004737DD">
        <w:rPr>
          <w:rFonts w:asciiTheme="majorHAnsi" w:hAnsiTheme="majorHAnsi" w:cstheme="majorHAnsi"/>
          <w:sz w:val="24"/>
          <w:szCs w:val="24"/>
        </w:rPr>
        <w:t xml:space="preserve"> </w:t>
      </w:r>
      <w:r w:rsidRPr="004737DD">
        <w:rPr>
          <w:rFonts w:asciiTheme="majorHAnsi" w:hAnsiTheme="majorHAnsi" w:cstheme="majorHAnsi"/>
          <w:sz w:val="24"/>
          <w:szCs w:val="24"/>
        </w:rPr>
        <w:t>as providências cabíveis no caso de culpa do contratado, previstas neste instrumento e no Contrato.</w:t>
      </w:r>
    </w:p>
    <w:p w14:paraId="27EDE90B" w14:textId="77777777" w:rsidR="00C1663E" w:rsidRPr="004737DD" w:rsidRDefault="00EE13BC" w:rsidP="009D7D9B">
      <w:pPr>
        <w:pStyle w:val="Nivel01"/>
        <w:spacing w:line="360" w:lineRule="auto"/>
        <w:ind w:left="0" w:firstLine="0"/>
        <w:rPr>
          <w:rFonts w:asciiTheme="majorHAnsi" w:hAnsiTheme="majorHAnsi" w:cstheme="majorHAnsi"/>
          <w:sz w:val="24"/>
          <w:szCs w:val="24"/>
        </w:rPr>
      </w:pPr>
      <w:bookmarkStart w:id="62" w:name="_Toc175234612"/>
      <w:r w:rsidRPr="004737DD">
        <w:rPr>
          <w:rFonts w:asciiTheme="majorHAnsi" w:hAnsiTheme="majorHAnsi" w:cstheme="majorHAnsi"/>
          <w:sz w:val="24"/>
          <w:szCs w:val="24"/>
        </w:rPr>
        <w:t>REPACTUAÇÃO E REAJUSTE</w:t>
      </w:r>
      <w:bookmarkEnd w:id="62"/>
    </w:p>
    <w:p w14:paraId="69B21E9E"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preços contratados serão reajustados após o interregno de 1 (um) ano, mediante solicitação</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do CONTRATADO.</w:t>
      </w:r>
    </w:p>
    <w:p w14:paraId="620B031F"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O interregno mínimo de 1 (um) para o primeiro reajuste será contado da data do orçamento</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estimado.</w:t>
      </w:r>
    </w:p>
    <w:p w14:paraId="2E736C60"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Nos reajustes subsequentes ao primeiro, o interregno mínimo de um ano será contado a partir</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do fato gerador que deu ensejo ao último reajuste.</w:t>
      </w:r>
    </w:p>
    <w:p w14:paraId="7D4814BB"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preços iniciais serão reajustados, mediante a aplicação, pelo CONTRATANTE, do Índice</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Nacional de Preços ao Consumidor Amplo- IPCA do Instituto Brasileiro de Geografia e Estatística (IBGE) ou outro</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que vier a substituir, exclusivamente para as obrigações que se iniciem após a anualidade.</w:t>
      </w:r>
    </w:p>
    <w:p w14:paraId="7246E94E"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No caso de atraso ou não divulgação do(s) índice(s) de reajustamento, o CONTRATANTE pagará</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ao CONTRATADO a importância calculada pela última variação conhecida, liquidando a diferença</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 xml:space="preserve">correspondente </w:t>
      </w:r>
      <w:r w:rsidR="00C1663E" w:rsidRPr="004737DD">
        <w:rPr>
          <w:rFonts w:asciiTheme="majorHAnsi" w:hAnsiTheme="majorHAnsi" w:cstheme="majorHAnsi"/>
          <w:sz w:val="24"/>
          <w:szCs w:val="24"/>
        </w:rPr>
        <w:t>tão logo</w:t>
      </w:r>
      <w:r w:rsidRPr="004737DD">
        <w:rPr>
          <w:rFonts w:asciiTheme="majorHAnsi" w:hAnsiTheme="majorHAnsi" w:cstheme="majorHAnsi"/>
          <w:sz w:val="24"/>
          <w:szCs w:val="24"/>
        </w:rPr>
        <w:t xml:space="preserve"> seja(m) divulgado(s) o(s) índice(s) definitivo(s).</w:t>
      </w:r>
    </w:p>
    <w:p w14:paraId="5454464A" w14:textId="77777777" w:rsidR="00C1663E"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Fica o CONTRATADO obrigado a apresentar memória de cálculo referente ao reajustamento de</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preços do valor remanescente, sempre que este ocorrer, sendo adotado na aferição final o índice</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definitivo.</w:t>
      </w:r>
    </w:p>
    <w:p w14:paraId="52E9203E"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o(s) índice(s) estabelecido(s) para reajustamento venha(m) a ser extinto(s) ou de qualquer</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forma não possa(m) mais ser utilizado(s), será(</w:t>
      </w:r>
      <w:proofErr w:type="spellStart"/>
      <w:r w:rsidRPr="004737DD">
        <w:rPr>
          <w:rFonts w:asciiTheme="majorHAnsi" w:hAnsiTheme="majorHAnsi" w:cstheme="majorHAnsi"/>
          <w:sz w:val="24"/>
          <w:szCs w:val="24"/>
        </w:rPr>
        <w:t>ão</w:t>
      </w:r>
      <w:proofErr w:type="spellEnd"/>
      <w:r w:rsidRPr="004737DD">
        <w:rPr>
          <w:rFonts w:asciiTheme="majorHAnsi" w:hAnsiTheme="majorHAnsi" w:cstheme="majorHAnsi"/>
          <w:sz w:val="24"/>
          <w:szCs w:val="24"/>
        </w:rPr>
        <w:t>) adotado(s), em substituição, o(s) que vier(em) a ser</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determinado(s) pela legislação então em vigor.</w:t>
      </w:r>
    </w:p>
    <w:p w14:paraId="3B56573B"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Na ausência de previsão legal quanto ao índice substituto, as partes elegerão novo índice oficial,</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para reajustamento do preço do valor remanescente, por meio de termo aditivo.</w:t>
      </w:r>
    </w:p>
    <w:p w14:paraId="73E21E75" w14:textId="77777777" w:rsidR="00C1663E"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pedido de reajuste deverá ser formulado durante a vigência do contrato e antes de eventual</w:t>
      </w:r>
      <w:r w:rsidR="00C1663E" w:rsidRPr="004737DD">
        <w:rPr>
          <w:rFonts w:asciiTheme="majorHAnsi" w:hAnsiTheme="majorHAnsi" w:cstheme="majorHAnsi"/>
          <w:sz w:val="24"/>
          <w:szCs w:val="24"/>
        </w:rPr>
        <w:t xml:space="preserve"> </w:t>
      </w:r>
      <w:r w:rsidRPr="004737DD">
        <w:rPr>
          <w:rFonts w:asciiTheme="majorHAnsi" w:hAnsiTheme="majorHAnsi" w:cstheme="majorHAnsi"/>
          <w:sz w:val="24"/>
          <w:szCs w:val="24"/>
        </w:rPr>
        <w:t>prorrogação contratual, sob pena de preclusão.</w:t>
      </w:r>
    </w:p>
    <w:p w14:paraId="1EE0F35E" w14:textId="77777777" w:rsidR="00F20CC5" w:rsidRPr="004737DD" w:rsidRDefault="00EE13BC" w:rsidP="009D7D9B">
      <w:pPr>
        <w:pStyle w:val="Nivel3"/>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Os efeitos financeiros do pedido de reajuste serão contados:</w:t>
      </w:r>
    </w:p>
    <w:p w14:paraId="6D6DB1EC" w14:textId="5359E43F" w:rsidR="00F20CC5" w:rsidRPr="004737DD" w:rsidRDefault="00F20CC5" w:rsidP="009D7D9B">
      <w:pPr>
        <w:pStyle w:val="Nivel3"/>
        <w:numPr>
          <w:ilvl w:val="0"/>
          <w:numId w:val="0"/>
        </w:numPr>
        <w:spacing w:line="360" w:lineRule="auto"/>
        <w:rPr>
          <w:rFonts w:asciiTheme="majorHAnsi" w:hAnsiTheme="majorHAnsi" w:cstheme="majorHAnsi"/>
          <w:sz w:val="24"/>
          <w:szCs w:val="24"/>
        </w:rPr>
      </w:pPr>
      <w:r w:rsidRPr="004737DD">
        <w:rPr>
          <w:rFonts w:asciiTheme="majorHAnsi" w:hAnsiTheme="majorHAnsi" w:cstheme="majorHAnsi"/>
          <w:sz w:val="24"/>
          <w:szCs w:val="24"/>
        </w:rPr>
        <w:t xml:space="preserve">a) </w:t>
      </w:r>
      <w:r w:rsidR="00EE13BC" w:rsidRPr="004737DD">
        <w:rPr>
          <w:rFonts w:asciiTheme="majorHAnsi" w:hAnsiTheme="majorHAnsi" w:cstheme="majorHAnsi"/>
          <w:sz w:val="24"/>
          <w:szCs w:val="24"/>
        </w:rPr>
        <w:t>da data-base prevista no contrato, desde que requerido o reajuste no prazo de 60 (sessenta) dias da</w:t>
      </w:r>
      <w:r w:rsidRPr="004737DD">
        <w:rPr>
          <w:rFonts w:asciiTheme="majorHAnsi" w:hAnsiTheme="majorHAnsi" w:cstheme="majorHAnsi"/>
          <w:sz w:val="24"/>
          <w:szCs w:val="24"/>
        </w:rPr>
        <w:t xml:space="preserve"> </w:t>
      </w:r>
      <w:r w:rsidR="00EE13BC" w:rsidRPr="004737DD">
        <w:rPr>
          <w:rFonts w:asciiTheme="majorHAnsi" w:hAnsiTheme="majorHAnsi" w:cstheme="majorHAnsi"/>
          <w:sz w:val="24"/>
          <w:szCs w:val="24"/>
        </w:rPr>
        <w:t>data de publicação do índice ajustado contratualmente;</w:t>
      </w:r>
    </w:p>
    <w:p w14:paraId="3543122B" w14:textId="0C5BCC77" w:rsidR="00F20CC5" w:rsidRPr="004737DD" w:rsidRDefault="00EE13BC" w:rsidP="006642D1">
      <w:pPr>
        <w:pStyle w:val="Nivel3"/>
        <w:numPr>
          <w:ilvl w:val="0"/>
          <w:numId w:val="9"/>
        </w:numPr>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a partir da data do requerimento do CONTRATADO, caso o pedido seja formulado após o prazo fixado</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na alínea a, acima, o que não acarretará a alteração do marco para cômputo da anualidade do</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reajustamento, já adotado no edital e no contrato.</w:t>
      </w:r>
    </w:p>
    <w:p w14:paraId="4FF37EBD" w14:textId="77777777" w:rsidR="00F20CC5"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na data de eventual prorrogação contratual, ainda não tenha sido divulgado o índice de</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reajuste, deverá, a requerimento do CONTRATADO, ser inserida cláusula no termo aditivo de prorrogação para</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resguardar o direito futuro do CONTRATADO, a ser exercido tão logo se disponha dos valores reajustados, sob</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pena de preclusão.</w:t>
      </w:r>
    </w:p>
    <w:p w14:paraId="4730823A" w14:textId="77777777" w:rsidR="00F20CC5"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extinção do contrato não configurará óbice para o deferimento do reajuste solicitado</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tempestivamente, hipótese em que será concedido por meio de termo indenizatório.</w:t>
      </w:r>
    </w:p>
    <w:p w14:paraId="58C7C11B" w14:textId="77777777" w:rsidR="00F20CC5"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reajuste será realizado por apostilamento, se esta for a única alteração contratual a ser</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realizada.</w:t>
      </w:r>
    </w:p>
    <w:p w14:paraId="2530C762" w14:textId="3FCA7B33" w:rsidR="00700C42" w:rsidRPr="004737DD" w:rsidRDefault="00EE13BC" w:rsidP="00B2562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reajuste de preços não interfere no direito das partes de solicitar, a qualquer momento, a</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manutenção do equilíbrio econômico dos contratos com base no disposto no art. 124, inciso II, alínea “d”, da Lei</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n.º 14.133/2021.</w:t>
      </w:r>
    </w:p>
    <w:p w14:paraId="25B3E9B9" w14:textId="77777777" w:rsidR="00F20CC5" w:rsidRPr="004737DD" w:rsidRDefault="00EE13BC" w:rsidP="009D7D9B">
      <w:pPr>
        <w:pStyle w:val="Nivel01"/>
        <w:spacing w:line="360" w:lineRule="auto"/>
        <w:ind w:left="0" w:firstLine="0"/>
        <w:rPr>
          <w:rFonts w:asciiTheme="majorHAnsi" w:hAnsiTheme="majorHAnsi" w:cstheme="majorHAnsi"/>
          <w:sz w:val="24"/>
          <w:szCs w:val="24"/>
        </w:rPr>
      </w:pPr>
      <w:bookmarkStart w:id="63" w:name="_Toc175234613"/>
      <w:r w:rsidRPr="004737DD">
        <w:rPr>
          <w:rFonts w:asciiTheme="majorHAnsi" w:hAnsiTheme="majorHAnsi" w:cstheme="majorHAnsi"/>
          <w:sz w:val="24"/>
          <w:szCs w:val="24"/>
        </w:rPr>
        <w:t>EXECUÇÃO, GESTÃO E FISCALIZAÇÃO CONTRATUAIS</w:t>
      </w:r>
      <w:bookmarkEnd w:id="63"/>
    </w:p>
    <w:p w14:paraId="35E3C2C8" w14:textId="5BBCE81E" w:rsidR="00700C42" w:rsidRPr="004737DD" w:rsidRDefault="00EE13BC" w:rsidP="00EA07B7">
      <w:pPr>
        <w:pStyle w:val="Nivel2"/>
        <w:numPr>
          <w:ilvl w:val="0"/>
          <w:numId w:val="0"/>
        </w:numPr>
        <w:spacing w:line="360" w:lineRule="auto"/>
        <w:rPr>
          <w:rFonts w:asciiTheme="majorHAnsi" w:hAnsiTheme="majorHAnsi" w:cstheme="majorHAnsi"/>
          <w:sz w:val="24"/>
          <w:szCs w:val="24"/>
        </w:rPr>
      </w:pPr>
      <w:r w:rsidRPr="004737DD">
        <w:rPr>
          <w:rFonts w:asciiTheme="majorHAnsi" w:hAnsiTheme="majorHAnsi" w:cstheme="majorHAnsi"/>
          <w:sz w:val="24"/>
          <w:szCs w:val="24"/>
        </w:rPr>
        <w:t>O regime de execução contratual, o modelo de gestão e a fiscalização, assim como os prazos e</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condições de conclusão, entrega, observação e recebimento se submetem ao disposto no Termo de Referência</w:t>
      </w:r>
      <w:r w:rsidR="00F20CC5" w:rsidRPr="004737DD">
        <w:rPr>
          <w:rFonts w:asciiTheme="majorHAnsi" w:hAnsiTheme="majorHAnsi" w:cstheme="majorHAnsi"/>
          <w:sz w:val="24"/>
          <w:szCs w:val="24"/>
        </w:rPr>
        <w:t xml:space="preserve"> </w:t>
      </w:r>
      <w:r w:rsidRPr="004737DD">
        <w:rPr>
          <w:rFonts w:asciiTheme="majorHAnsi" w:hAnsiTheme="majorHAnsi" w:cstheme="majorHAnsi"/>
          <w:sz w:val="24"/>
          <w:szCs w:val="24"/>
        </w:rPr>
        <w:t>anexo a este Edital.</w:t>
      </w:r>
    </w:p>
    <w:p w14:paraId="1A646BD5" w14:textId="77777777" w:rsidR="00336C41" w:rsidRPr="004737DD" w:rsidRDefault="00EF710D" w:rsidP="009D7D9B">
      <w:pPr>
        <w:pStyle w:val="Nivel01"/>
        <w:spacing w:line="360" w:lineRule="auto"/>
        <w:ind w:left="0" w:firstLine="0"/>
        <w:rPr>
          <w:rFonts w:asciiTheme="majorHAnsi" w:hAnsiTheme="majorHAnsi" w:cstheme="majorHAnsi"/>
          <w:sz w:val="24"/>
          <w:szCs w:val="24"/>
        </w:rPr>
      </w:pPr>
      <w:bookmarkStart w:id="64" w:name="_Toc175234615"/>
      <w:r w:rsidRPr="004737DD">
        <w:rPr>
          <w:rFonts w:asciiTheme="majorHAnsi" w:hAnsiTheme="majorHAnsi" w:cstheme="majorHAnsi"/>
          <w:sz w:val="24"/>
          <w:szCs w:val="24"/>
        </w:rPr>
        <w:t>FORMALIZAÇÃO DO CONTRATO</w:t>
      </w:r>
      <w:bookmarkEnd w:id="64"/>
    </w:p>
    <w:p w14:paraId="270608D3" w14:textId="62606676" w:rsidR="00CC0560" w:rsidRPr="004737DD" w:rsidRDefault="00336C41"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 xml:space="preserve">Quando formalizado o </w:t>
      </w:r>
      <w:r w:rsidR="00EE13BC" w:rsidRPr="004737DD">
        <w:rPr>
          <w:rFonts w:asciiTheme="majorHAnsi" w:hAnsiTheme="majorHAnsi" w:cstheme="majorHAnsi"/>
          <w:sz w:val="24"/>
          <w:szCs w:val="24"/>
        </w:rPr>
        <w:t>termo de</w:t>
      </w:r>
      <w:r w:rsidR="00CC0560" w:rsidRPr="004737DD">
        <w:rPr>
          <w:rFonts w:asciiTheme="majorHAnsi" w:hAnsiTheme="majorHAnsi" w:cstheme="majorHAnsi"/>
          <w:sz w:val="24"/>
          <w:szCs w:val="24"/>
        </w:rPr>
        <w:t xml:space="preserve"> </w:t>
      </w:r>
      <w:r w:rsidR="00EE13BC" w:rsidRPr="004737DD">
        <w:rPr>
          <w:rFonts w:asciiTheme="majorHAnsi" w:hAnsiTheme="majorHAnsi" w:cstheme="majorHAnsi"/>
          <w:sz w:val="24"/>
          <w:szCs w:val="24"/>
        </w:rPr>
        <w:t xml:space="preserve">contrato ou para aceitar ou retirar o instrumento equivalente, </w:t>
      </w:r>
      <w:r w:rsidRPr="004737DD">
        <w:rPr>
          <w:rFonts w:asciiTheme="majorHAnsi" w:hAnsiTheme="majorHAnsi" w:cstheme="majorHAnsi"/>
          <w:sz w:val="24"/>
          <w:szCs w:val="24"/>
        </w:rPr>
        <w:t xml:space="preserve">será dado </w:t>
      </w:r>
      <w:r w:rsidR="00EE13BC" w:rsidRPr="004737DD">
        <w:rPr>
          <w:rFonts w:asciiTheme="majorHAnsi" w:hAnsiTheme="majorHAnsi" w:cstheme="majorHAnsi"/>
          <w:sz w:val="24"/>
          <w:szCs w:val="24"/>
        </w:rPr>
        <w:t>o prazo de 5 (cinco) dias úteis</w:t>
      </w:r>
      <w:r w:rsidRPr="004737DD">
        <w:rPr>
          <w:rFonts w:asciiTheme="majorHAnsi" w:hAnsiTheme="majorHAnsi" w:cstheme="majorHAnsi"/>
          <w:sz w:val="24"/>
          <w:szCs w:val="24"/>
        </w:rPr>
        <w:t xml:space="preserve"> para assinatura</w:t>
      </w:r>
      <w:r w:rsidR="00EE13BC" w:rsidRPr="004737DD">
        <w:rPr>
          <w:rFonts w:asciiTheme="majorHAnsi" w:hAnsiTheme="majorHAnsi" w:cstheme="majorHAnsi"/>
          <w:sz w:val="24"/>
          <w:szCs w:val="24"/>
        </w:rPr>
        <w:t>, sob pena de</w:t>
      </w:r>
      <w:r w:rsidR="00CC0560" w:rsidRPr="004737DD">
        <w:rPr>
          <w:rFonts w:asciiTheme="majorHAnsi" w:hAnsiTheme="majorHAnsi" w:cstheme="majorHAnsi"/>
          <w:sz w:val="24"/>
          <w:szCs w:val="24"/>
        </w:rPr>
        <w:t xml:space="preserve"> </w:t>
      </w:r>
      <w:r w:rsidR="00EE13BC" w:rsidRPr="004737DD">
        <w:rPr>
          <w:rFonts w:asciiTheme="majorHAnsi" w:hAnsiTheme="majorHAnsi" w:cstheme="majorHAnsi"/>
          <w:sz w:val="24"/>
          <w:szCs w:val="24"/>
        </w:rPr>
        <w:t>decair o direito à contratação, sem prejuízo das sanções previstas nesta Lei.</w:t>
      </w:r>
    </w:p>
    <w:p w14:paraId="6A416D3B" w14:textId="77777777" w:rsidR="00336C41"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O prazo de convocação poderá ser prorrogado, 1 (uma) vez, por igual período,</w:t>
      </w:r>
      <w:r w:rsidR="00336C41" w:rsidRPr="004737DD">
        <w:rPr>
          <w:rFonts w:asciiTheme="majorHAnsi" w:hAnsiTheme="majorHAnsi" w:cstheme="majorHAnsi"/>
          <w:sz w:val="24"/>
          <w:szCs w:val="24"/>
        </w:rPr>
        <w:t xml:space="preserve"> </w:t>
      </w:r>
      <w:r w:rsidRPr="004737DD">
        <w:rPr>
          <w:rFonts w:asciiTheme="majorHAnsi" w:hAnsiTheme="majorHAnsi" w:cstheme="majorHAnsi"/>
          <w:sz w:val="24"/>
          <w:szCs w:val="24"/>
        </w:rPr>
        <w:t>mediante</w:t>
      </w:r>
      <w:r w:rsidR="00336C41" w:rsidRPr="004737DD">
        <w:rPr>
          <w:rFonts w:asciiTheme="majorHAnsi" w:hAnsiTheme="majorHAnsi" w:cstheme="majorHAnsi"/>
          <w:sz w:val="24"/>
          <w:szCs w:val="24"/>
        </w:rPr>
        <w:t xml:space="preserve"> </w:t>
      </w:r>
      <w:r w:rsidRPr="004737DD">
        <w:rPr>
          <w:rFonts w:asciiTheme="majorHAnsi" w:hAnsiTheme="majorHAnsi" w:cstheme="majorHAnsi"/>
          <w:sz w:val="24"/>
          <w:szCs w:val="24"/>
        </w:rPr>
        <w:t>solicitação da parte interessada durante seu transcurso, devidamente justificada, e desde que o motivo</w:t>
      </w:r>
      <w:r w:rsidR="00336C41" w:rsidRPr="004737DD">
        <w:rPr>
          <w:rFonts w:asciiTheme="majorHAnsi" w:hAnsiTheme="majorHAnsi" w:cstheme="majorHAnsi"/>
          <w:sz w:val="24"/>
          <w:szCs w:val="24"/>
        </w:rPr>
        <w:t xml:space="preserve"> </w:t>
      </w:r>
      <w:r w:rsidRPr="004737DD">
        <w:rPr>
          <w:rFonts w:asciiTheme="majorHAnsi" w:hAnsiTheme="majorHAnsi" w:cstheme="majorHAnsi"/>
          <w:sz w:val="24"/>
          <w:szCs w:val="24"/>
        </w:rPr>
        <w:t>apresentado seja aceito pela Administração.</w:t>
      </w:r>
    </w:p>
    <w:p w14:paraId="20DE1AB8" w14:textId="340811DC" w:rsidR="009F5350"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Na hipótese de o vencedor da licitação</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não assinar o contrato, ou não aceitar ou não retirar o</w:t>
      </w:r>
      <w:r w:rsidR="00336C41" w:rsidRPr="004737DD">
        <w:rPr>
          <w:rFonts w:asciiTheme="majorHAnsi" w:hAnsiTheme="majorHAnsi" w:cstheme="majorHAnsi"/>
          <w:sz w:val="24"/>
          <w:szCs w:val="24"/>
        </w:rPr>
        <w:t xml:space="preserve"> </w:t>
      </w:r>
      <w:r w:rsidRPr="004737DD">
        <w:rPr>
          <w:rFonts w:asciiTheme="majorHAnsi" w:hAnsiTheme="majorHAnsi" w:cstheme="majorHAnsi"/>
          <w:sz w:val="24"/>
          <w:szCs w:val="24"/>
        </w:rPr>
        <w:t>instrumento equivalente no prazo e nas condições estabelecidas, outro licitante poderá ser convocado,</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respeitada a ordem de classificação, para assumir o compromisso nas condições propostas pelo licitante</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vencedor, sem prejuízo da aplicação das sanções previstas em Lei.</w:t>
      </w:r>
    </w:p>
    <w:p w14:paraId="70A3271D" w14:textId="77777777" w:rsidR="009F5350"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Caso nenhum dos licitantes aceite a contratação nos termos item anterior, a Administração,</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observados o valor estimado e sua eventual atualização, poderá</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convocar os licitantes remanescentes para</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negociação, na ordem de classificação, com vistas à obtenção de melhor preço, mesmo que acima do preço ou</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inferior ao desconto do adjudicatário; ou adjudicar e celebrar o contrato nas condições ofertadas pelos licitantes</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remanescentes, atendida a ordem classificatória, quando frustrada a negociação de melhor condição.</w:t>
      </w:r>
    </w:p>
    <w:p w14:paraId="70ED57C4" w14:textId="77777777" w:rsidR="009F5350" w:rsidRPr="004737DD" w:rsidRDefault="00EE13BC" w:rsidP="009D7D9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recusa injustificada do adjudicatário em assinar o contrato ou em aceitar ou retirar o</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instrumento equivalente no prazo estabelecido pela Administração caracterizará o descumprimento total da</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obrigação assumida e o sujeitará às penalidades legalmente estabelecidas e à imediata perda da garantia de</w:t>
      </w:r>
      <w:r w:rsidR="009F5350" w:rsidRPr="004737DD">
        <w:rPr>
          <w:rFonts w:asciiTheme="majorHAnsi" w:hAnsiTheme="majorHAnsi" w:cstheme="majorHAnsi"/>
          <w:sz w:val="24"/>
          <w:szCs w:val="24"/>
        </w:rPr>
        <w:t xml:space="preserve"> </w:t>
      </w:r>
      <w:r w:rsidRPr="004737DD">
        <w:rPr>
          <w:rFonts w:asciiTheme="majorHAnsi" w:hAnsiTheme="majorHAnsi" w:cstheme="majorHAnsi"/>
          <w:sz w:val="24"/>
          <w:szCs w:val="24"/>
        </w:rPr>
        <w:t>proposta apresentada, quando existente, em favor do órgão ou entidade licitante.</w:t>
      </w:r>
    </w:p>
    <w:p w14:paraId="422EC0C9" w14:textId="3C081407" w:rsidR="00700C42" w:rsidRPr="004737DD" w:rsidRDefault="00EE13BC" w:rsidP="00B2562B">
      <w:pPr>
        <w:pStyle w:val="Nivel2"/>
        <w:spacing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 regra do item anterior não se aplicará aos licitantes remanescentes convocados.</w:t>
      </w:r>
    </w:p>
    <w:p w14:paraId="3448077A" w14:textId="77777777" w:rsidR="003C7A23" w:rsidRPr="004737DD" w:rsidRDefault="003C7A23" w:rsidP="009D7D9B">
      <w:pPr>
        <w:pStyle w:val="Nivel01"/>
        <w:spacing w:beforeLines="120" w:before="288" w:afterLines="120" w:after="288" w:line="360" w:lineRule="auto"/>
        <w:ind w:left="0" w:firstLine="0"/>
        <w:rPr>
          <w:rFonts w:asciiTheme="majorHAnsi" w:hAnsiTheme="majorHAnsi" w:cstheme="majorHAnsi"/>
          <w:sz w:val="24"/>
          <w:szCs w:val="24"/>
        </w:rPr>
      </w:pPr>
      <w:bookmarkStart w:id="65" w:name="_Toc175234616"/>
      <w:r w:rsidRPr="004737DD">
        <w:rPr>
          <w:rFonts w:asciiTheme="majorHAnsi" w:hAnsiTheme="majorHAnsi" w:cstheme="majorHAnsi"/>
          <w:sz w:val="24"/>
          <w:szCs w:val="24"/>
        </w:rPr>
        <w:t>DAS DISPOSIÇÕES GERAIS</w:t>
      </w:r>
      <w:bookmarkEnd w:id="65"/>
    </w:p>
    <w:p w14:paraId="4A53963B" w14:textId="77777777" w:rsidR="003C7A23" w:rsidRPr="004737DD" w:rsidRDefault="003C7A23" w:rsidP="009D7D9B">
      <w:pPr>
        <w:pStyle w:val="Nivel2"/>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Será divulgada ata da sessão pública no sistema eletrônico.</w:t>
      </w:r>
    </w:p>
    <w:p w14:paraId="03B73725"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Todas as referências de tempo no Edital, no aviso e durante a sessão pública observarão o horário de Brasília - DF.</w:t>
      </w:r>
    </w:p>
    <w:p w14:paraId="5CAAC75A"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A homologação do resultado desta licitação não implicará direito à contratação.</w:t>
      </w:r>
    </w:p>
    <w:p w14:paraId="1EAEBD43"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Na contagem dos prazos estabelecidos neste Edital e seus Anexos, excluir-se-á o dia do início e incluir-se-á o do vencimento. Só se iniciam e vencem os prazos em dias de expediente na Administração.</w:t>
      </w:r>
    </w:p>
    <w:p w14:paraId="3200564D"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Em caso de divergência entre disposições deste Edital e de seus anexos ou demais peças que compõem o processo, prevalecerá as deste Edital.</w:t>
      </w:r>
    </w:p>
    <w:p w14:paraId="3B988FF6" w14:textId="0A4F47FB"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color w:val="auto"/>
          <w:sz w:val="24"/>
          <w:szCs w:val="24"/>
        </w:rPr>
      </w:pPr>
      <w:r w:rsidRPr="004737DD">
        <w:rPr>
          <w:rFonts w:asciiTheme="majorHAnsi" w:hAnsiTheme="majorHAnsi" w:cstheme="majorHAnsi"/>
          <w:sz w:val="24"/>
          <w:szCs w:val="24"/>
        </w:rPr>
        <w:t xml:space="preserve">O Edital e </w:t>
      </w:r>
      <w:r w:rsidRPr="004737DD">
        <w:rPr>
          <w:rFonts w:asciiTheme="majorHAnsi" w:hAnsiTheme="majorHAnsi" w:cstheme="majorHAnsi"/>
          <w:color w:val="auto"/>
          <w:sz w:val="24"/>
          <w:szCs w:val="24"/>
        </w:rPr>
        <w:t xml:space="preserve">seus anexos estão disponíveis, na íntegra, no Portal Nacional de Contratações Públicas (PNCP) e endereço eletrônico </w:t>
      </w:r>
      <w:r w:rsidR="009F5350" w:rsidRPr="004737DD">
        <w:rPr>
          <w:rFonts w:asciiTheme="majorHAnsi" w:hAnsiTheme="majorHAnsi" w:cstheme="majorHAnsi"/>
          <w:color w:val="auto"/>
          <w:sz w:val="24"/>
          <w:szCs w:val="24"/>
        </w:rPr>
        <w:t>https://www.camaracampos.rj.gov.br/</w:t>
      </w:r>
      <w:r w:rsidRPr="004737DD">
        <w:rPr>
          <w:rFonts w:asciiTheme="majorHAnsi" w:hAnsiTheme="majorHAnsi" w:cstheme="majorHAnsi"/>
          <w:color w:val="auto"/>
          <w:sz w:val="24"/>
          <w:szCs w:val="24"/>
        </w:rPr>
        <w:t>.</w:t>
      </w:r>
    </w:p>
    <w:p w14:paraId="66D7AB8E" w14:textId="77777777" w:rsidR="003C7A23" w:rsidRPr="004737DD" w:rsidRDefault="003C7A23" w:rsidP="009D7D9B">
      <w:pPr>
        <w:pStyle w:val="Nivel2"/>
        <w:spacing w:beforeLines="120" w:before="288" w:afterLines="120" w:after="288" w:line="360" w:lineRule="auto"/>
        <w:ind w:left="0" w:firstLine="0"/>
        <w:rPr>
          <w:rFonts w:asciiTheme="majorHAnsi" w:eastAsia="Times New Roman" w:hAnsiTheme="majorHAnsi" w:cstheme="majorHAnsi"/>
          <w:sz w:val="24"/>
          <w:szCs w:val="24"/>
        </w:rPr>
      </w:pPr>
      <w:r w:rsidRPr="004737DD">
        <w:rPr>
          <w:rFonts w:asciiTheme="majorHAnsi" w:hAnsiTheme="majorHAnsi" w:cstheme="majorHAnsi"/>
          <w:sz w:val="24"/>
          <w:szCs w:val="24"/>
        </w:rPr>
        <w:t>Integram este Edital, para todos os fins e efeitos, os seguintes anexos:</w:t>
      </w:r>
    </w:p>
    <w:p w14:paraId="7ADD4298" w14:textId="77777777" w:rsidR="003C7A23" w:rsidRPr="004737DD" w:rsidRDefault="003C7A23" w:rsidP="009D7D9B">
      <w:pPr>
        <w:pStyle w:val="Nivel3"/>
        <w:spacing w:beforeLines="120" w:before="288" w:afterLines="120" w:after="288" w:line="360" w:lineRule="auto"/>
        <w:ind w:left="0" w:firstLine="0"/>
        <w:rPr>
          <w:rFonts w:asciiTheme="majorHAnsi" w:hAnsiTheme="majorHAnsi" w:cstheme="majorHAnsi"/>
          <w:sz w:val="24"/>
          <w:szCs w:val="24"/>
        </w:rPr>
      </w:pPr>
      <w:bookmarkStart w:id="66" w:name="_Hlk171611553"/>
      <w:r w:rsidRPr="004737DD">
        <w:rPr>
          <w:rFonts w:asciiTheme="majorHAnsi" w:hAnsiTheme="majorHAnsi" w:cstheme="majorHAnsi"/>
          <w:sz w:val="24"/>
          <w:szCs w:val="24"/>
        </w:rPr>
        <w:t>ANEXO I - Termo de Referência</w:t>
      </w:r>
    </w:p>
    <w:p w14:paraId="1550C386" w14:textId="7BB97D79" w:rsidR="003C7A23" w:rsidRPr="004737DD" w:rsidRDefault="003C7A23"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Apêndice do Anexo I – </w:t>
      </w:r>
      <w:r w:rsidR="000A4BD6" w:rsidRPr="004737DD">
        <w:rPr>
          <w:rFonts w:asciiTheme="majorHAnsi" w:hAnsiTheme="majorHAnsi" w:cstheme="majorHAnsi"/>
          <w:sz w:val="24"/>
          <w:szCs w:val="24"/>
        </w:rPr>
        <w:t xml:space="preserve">Anexo I/I - </w:t>
      </w:r>
      <w:r w:rsidRPr="004737DD">
        <w:rPr>
          <w:rFonts w:asciiTheme="majorHAnsi" w:hAnsiTheme="majorHAnsi" w:cstheme="majorHAnsi"/>
          <w:sz w:val="24"/>
          <w:szCs w:val="24"/>
        </w:rPr>
        <w:t>Estudo Técnico Preliminar</w:t>
      </w:r>
    </w:p>
    <w:p w14:paraId="0F1F9F35" w14:textId="6432A3D2" w:rsidR="00C869AB" w:rsidRPr="004737DD" w:rsidRDefault="00C869AB" w:rsidP="009D7D9B">
      <w:pPr>
        <w:pStyle w:val="Nivel4"/>
        <w:spacing w:beforeLines="120" w:before="288" w:afterLines="120" w:after="288" w:line="360" w:lineRule="auto"/>
        <w:ind w:left="0"/>
        <w:rPr>
          <w:rFonts w:asciiTheme="majorHAnsi" w:hAnsiTheme="majorHAnsi" w:cstheme="majorHAnsi"/>
          <w:sz w:val="24"/>
          <w:szCs w:val="24"/>
        </w:rPr>
      </w:pPr>
      <w:r w:rsidRPr="004737DD">
        <w:rPr>
          <w:rFonts w:asciiTheme="majorHAnsi" w:hAnsiTheme="majorHAnsi" w:cstheme="majorHAnsi"/>
          <w:sz w:val="24"/>
          <w:szCs w:val="24"/>
        </w:rPr>
        <w:t xml:space="preserve">Apêndice do Anexo I – </w:t>
      </w:r>
      <w:r w:rsidR="000A4BD6" w:rsidRPr="004737DD">
        <w:rPr>
          <w:rFonts w:asciiTheme="majorHAnsi" w:hAnsiTheme="majorHAnsi" w:cstheme="majorHAnsi"/>
          <w:sz w:val="24"/>
          <w:szCs w:val="24"/>
        </w:rPr>
        <w:t xml:space="preserve">Anexo I/II - </w:t>
      </w:r>
      <w:r w:rsidR="00343DA0" w:rsidRPr="004737DD">
        <w:rPr>
          <w:rFonts w:asciiTheme="majorHAnsi" w:hAnsiTheme="majorHAnsi" w:cstheme="majorHAnsi"/>
          <w:sz w:val="24"/>
          <w:szCs w:val="24"/>
        </w:rPr>
        <w:t>Planilha Estimativa de Preços</w:t>
      </w:r>
    </w:p>
    <w:p w14:paraId="35EA01E7" w14:textId="5E9271F3" w:rsidR="00343DA0" w:rsidRPr="004737DD" w:rsidRDefault="00343DA0"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t>ANEXO II – Modelo de apresentação de proposta final</w:t>
      </w:r>
    </w:p>
    <w:p w14:paraId="6FC8C5B0" w14:textId="521D0259" w:rsidR="00343DA0" w:rsidRPr="004737DD" w:rsidRDefault="00343DA0" w:rsidP="009D7D9B">
      <w:pPr>
        <w:pStyle w:val="Nivel3"/>
        <w:spacing w:beforeLines="120" w:before="288" w:afterLines="120" w:after="288" w:line="360" w:lineRule="auto"/>
        <w:ind w:left="0" w:firstLine="0"/>
        <w:rPr>
          <w:rFonts w:asciiTheme="majorHAnsi" w:hAnsiTheme="majorHAnsi" w:cstheme="majorHAnsi"/>
          <w:sz w:val="24"/>
          <w:szCs w:val="24"/>
        </w:rPr>
      </w:pPr>
      <w:r w:rsidRPr="004737DD">
        <w:rPr>
          <w:rFonts w:asciiTheme="majorHAnsi" w:hAnsiTheme="majorHAnsi" w:cstheme="majorHAnsi"/>
          <w:sz w:val="24"/>
          <w:szCs w:val="24"/>
        </w:rPr>
        <w:lastRenderedPageBreak/>
        <w:t>ANEXO I</w:t>
      </w:r>
      <w:r w:rsidR="00565AB5" w:rsidRPr="004737DD">
        <w:rPr>
          <w:rFonts w:asciiTheme="majorHAnsi" w:hAnsiTheme="majorHAnsi" w:cstheme="majorHAnsi"/>
          <w:sz w:val="24"/>
          <w:szCs w:val="24"/>
        </w:rPr>
        <w:t>II</w:t>
      </w:r>
      <w:r w:rsidRPr="004737DD">
        <w:rPr>
          <w:rFonts w:asciiTheme="majorHAnsi" w:hAnsiTheme="majorHAnsi" w:cstheme="majorHAnsi"/>
          <w:sz w:val="24"/>
          <w:szCs w:val="24"/>
        </w:rPr>
        <w:t xml:space="preserve"> – Minuta de Termo de Contrato</w:t>
      </w:r>
    </w:p>
    <w:bookmarkEnd w:id="66"/>
    <w:p w14:paraId="0ADCD8C9" w14:textId="77777777" w:rsidR="00E42698" w:rsidRPr="004737DD" w:rsidRDefault="00E42698" w:rsidP="009D7D9B">
      <w:pPr>
        <w:pStyle w:val="Nivel2"/>
        <w:numPr>
          <w:ilvl w:val="0"/>
          <w:numId w:val="0"/>
        </w:numPr>
        <w:spacing w:line="360" w:lineRule="auto"/>
        <w:rPr>
          <w:rFonts w:asciiTheme="majorHAnsi" w:hAnsiTheme="majorHAnsi" w:cstheme="majorHAnsi"/>
          <w:sz w:val="24"/>
          <w:szCs w:val="24"/>
        </w:rPr>
      </w:pPr>
    </w:p>
    <w:bookmarkEnd w:id="36"/>
    <w:p w14:paraId="7D80E7EC" w14:textId="19888658" w:rsidR="000A4BD6" w:rsidRPr="004737DD" w:rsidRDefault="000A4BD6" w:rsidP="009D7D9B">
      <w:pPr>
        <w:autoSpaceDE w:val="0"/>
        <w:autoSpaceDN w:val="0"/>
        <w:adjustRightInd w:val="0"/>
        <w:spacing w:line="360" w:lineRule="auto"/>
        <w:jc w:val="right"/>
        <w:rPr>
          <w:rFonts w:asciiTheme="majorHAnsi" w:eastAsiaTheme="minorHAnsi" w:hAnsiTheme="majorHAnsi" w:cstheme="majorHAnsi"/>
        </w:rPr>
      </w:pPr>
      <w:r w:rsidRPr="004737DD">
        <w:rPr>
          <w:rFonts w:asciiTheme="majorHAnsi" w:eastAsiaTheme="minorHAnsi" w:hAnsiTheme="majorHAnsi" w:cstheme="majorHAnsi"/>
        </w:rPr>
        <w:t>Campos dos Goytacazes</w:t>
      </w:r>
      <w:r w:rsidR="00DD08E8" w:rsidRPr="004737DD">
        <w:rPr>
          <w:rFonts w:asciiTheme="majorHAnsi" w:eastAsiaTheme="minorHAnsi" w:hAnsiTheme="majorHAnsi" w:cstheme="majorHAnsi"/>
        </w:rPr>
        <w:t>/RJ</w:t>
      </w:r>
      <w:r w:rsidRPr="004737DD">
        <w:rPr>
          <w:rFonts w:asciiTheme="majorHAnsi" w:eastAsiaTheme="minorHAnsi" w:hAnsiTheme="majorHAnsi" w:cstheme="majorHAnsi"/>
        </w:rPr>
        <w:t xml:space="preserve">, </w:t>
      </w:r>
      <w:proofErr w:type="spellStart"/>
      <w:r w:rsidR="00C60397" w:rsidRPr="004737DD">
        <w:rPr>
          <w:rFonts w:asciiTheme="majorHAnsi" w:eastAsiaTheme="minorHAnsi" w:hAnsiTheme="majorHAnsi" w:cstheme="majorHAnsi"/>
        </w:rPr>
        <w:t>xx</w:t>
      </w:r>
      <w:proofErr w:type="spellEnd"/>
      <w:r w:rsidR="00565AB5" w:rsidRPr="004737DD">
        <w:rPr>
          <w:rFonts w:asciiTheme="majorHAnsi" w:eastAsiaTheme="minorHAnsi" w:hAnsiTheme="majorHAnsi" w:cstheme="majorHAnsi"/>
        </w:rPr>
        <w:t xml:space="preserve"> </w:t>
      </w:r>
      <w:r w:rsidRPr="004737DD">
        <w:rPr>
          <w:rFonts w:asciiTheme="majorHAnsi" w:eastAsiaTheme="minorHAnsi" w:hAnsiTheme="majorHAnsi" w:cstheme="majorHAnsi"/>
        </w:rPr>
        <w:t>de</w:t>
      </w:r>
      <w:r w:rsidR="00327125" w:rsidRPr="004737DD">
        <w:rPr>
          <w:rFonts w:asciiTheme="majorHAnsi" w:eastAsiaTheme="minorHAnsi" w:hAnsiTheme="majorHAnsi" w:cstheme="majorHAnsi"/>
        </w:rPr>
        <w:t xml:space="preserve"> </w:t>
      </w:r>
      <w:proofErr w:type="spellStart"/>
      <w:r w:rsidR="00C60397" w:rsidRPr="004737DD">
        <w:rPr>
          <w:rFonts w:asciiTheme="majorHAnsi" w:eastAsiaTheme="minorHAnsi" w:hAnsiTheme="majorHAnsi" w:cstheme="majorHAnsi"/>
        </w:rPr>
        <w:t>xxxx</w:t>
      </w:r>
      <w:proofErr w:type="spellEnd"/>
      <w:r w:rsidR="00327125" w:rsidRPr="004737DD">
        <w:rPr>
          <w:rFonts w:asciiTheme="majorHAnsi" w:eastAsiaTheme="minorHAnsi" w:hAnsiTheme="majorHAnsi" w:cstheme="majorHAnsi"/>
        </w:rPr>
        <w:t xml:space="preserve"> </w:t>
      </w:r>
      <w:r w:rsidRPr="004737DD">
        <w:rPr>
          <w:rFonts w:asciiTheme="majorHAnsi" w:eastAsiaTheme="minorHAnsi" w:hAnsiTheme="majorHAnsi" w:cstheme="majorHAnsi"/>
        </w:rPr>
        <w:t>de 202</w:t>
      </w:r>
      <w:r w:rsidR="00C60397" w:rsidRPr="004737DD">
        <w:rPr>
          <w:rFonts w:asciiTheme="majorHAnsi" w:eastAsiaTheme="minorHAnsi" w:hAnsiTheme="majorHAnsi" w:cstheme="majorHAnsi"/>
        </w:rPr>
        <w:t>6</w:t>
      </w:r>
      <w:r w:rsidRPr="004737DD">
        <w:rPr>
          <w:rFonts w:asciiTheme="majorHAnsi" w:eastAsiaTheme="minorHAnsi" w:hAnsiTheme="majorHAnsi" w:cstheme="majorHAnsi"/>
        </w:rPr>
        <w:t>.</w:t>
      </w:r>
    </w:p>
    <w:p w14:paraId="554E3EF8" w14:textId="77777777" w:rsidR="000A4BD6" w:rsidRPr="004737DD" w:rsidRDefault="000A4BD6" w:rsidP="009D7D9B">
      <w:pPr>
        <w:spacing w:line="360" w:lineRule="auto"/>
        <w:rPr>
          <w:rFonts w:asciiTheme="majorHAnsi" w:eastAsiaTheme="minorHAnsi" w:hAnsiTheme="majorHAnsi" w:cstheme="majorHAnsi"/>
        </w:rPr>
      </w:pPr>
    </w:p>
    <w:p w14:paraId="35D2A236" w14:textId="77777777" w:rsidR="000A4BD6" w:rsidRPr="004737DD" w:rsidRDefault="000A4BD6" w:rsidP="009D7D9B">
      <w:pPr>
        <w:spacing w:line="360" w:lineRule="auto"/>
        <w:rPr>
          <w:rFonts w:asciiTheme="majorHAnsi" w:eastAsiaTheme="minorHAnsi" w:hAnsiTheme="majorHAnsi" w:cstheme="majorHAnsi"/>
        </w:rPr>
      </w:pPr>
    </w:p>
    <w:p w14:paraId="6CA5BD98" w14:textId="77777777" w:rsidR="000A4BD6" w:rsidRPr="004737DD" w:rsidRDefault="000A4BD6" w:rsidP="009D7D9B">
      <w:pPr>
        <w:spacing w:line="360" w:lineRule="auto"/>
        <w:jc w:val="center"/>
        <w:rPr>
          <w:rFonts w:asciiTheme="majorHAnsi" w:hAnsiTheme="majorHAnsi" w:cstheme="majorHAnsi"/>
        </w:rPr>
      </w:pPr>
      <w:r w:rsidRPr="004737DD">
        <w:rPr>
          <w:rFonts w:asciiTheme="majorHAnsi" w:eastAsiaTheme="minorHAnsi" w:hAnsiTheme="majorHAnsi" w:cstheme="majorHAnsi"/>
        </w:rPr>
        <w:t>_________________________________________</w:t>
      </w:r>
    </w:p>
    <w:p w14:paraId="6F9F2709" w14:textId="7036A4C9" w:rsidR="000A4BD6" w:rsidRPr="004737DD" w:rsidRDefault="000A4BD6" w:rsidP="009D7D9B">
      <w:pPr>
        <w:autoSpaceDE w:val="0"/>
        <w:autoSpaceDN w:val="0"/>
        <w:adjustRightInd w:val="0"/>
        <w:spacing w:line="360" w:lineRule="auto"/>
        <w:jc w:val="center"/>
        <w:rPr>
          <w:rFonts w:asciiTheme="majorHAnsi" w:hAnsiTheme="majorHAnsi" w:cstheme="majorHAnsi"/>
          <w:b/>
        </w:rPr>
      </w:pPr>
      <w:r w:rsidRPr="004737DD">
        <w:rPr>
          <w:rFonts w:asciiTheme="majorHAnsi" w:hAnsiTheme="majorHAnsi" w:cstheme="majorHAnsi"/>
          <w:b/>
        </w:rPr>
        <w:t>Agente de Contratação</w:t>
      </w:r>
    </w:p>
    <w:p w14:paraId="47A9873E" w14:textId="601C9B11" w:rsidR="000A4BD6" w:rsidRPr="004737DD" w:rsidRDefault="000A4BD6" w:rsidP="002A054F">
      <w:pPr>
        <w:autoSpaceDE w:val="0"/>
        <w:autoSpaceDN w:val="0"/>
        <w:adjustRightInd w:val="0"/>
        <w:spacing w:line="360" w:lineRule="auto"/>
        <w:rPr>
          <w:rFonts w:asciiTheme="majorHAnsi" w:hAnsiTheme="majorHAnsi" w:cstheme="majorHAnsi"/>
          <w:b/>
        </w:rPr>
      </w:pPr>
    </w:p>
    <w:p w14:paraId="4475C0EE" w14:textId="2FA32A43" w:rsidR="00030920" w:rsidRPr="004737DD" w:rsidRDefault="00030920" w:rsidP="002A054F">
      <w:pPr>
        <w:autoSpaceDE w:val="0"/>
        <w:autoSpaceDN w:val="0"/>
        <w:adjustRightInd w:val="0"/>
        <w:spacing w:line="360" w:lineRule="auto"/>
        <w:rPr>
          <w:rFonts w:asciiTheme="majorHAnsi" w:hAnsiTheme="majorHAnsi" w:cstheme="majorHAnsi"/>
          <w:b/>
        </w:rPr>
      </w:pPr>
    </w:p>
    <w:p w14:paraId="21991027" w14:textId="080D6A69" w:rsidR="005D4196" w:rsidRPr="004737DD" w:rsidRDefault="005D4196" w:rsidP="002A054F">
      <w:pPr>
        <w:autoSpaceDE w:val="0"/>
        <w:autoSpaceDN w:val="0"/>
        <w:adjustRightInd w:val="0"/>
        <w:spacing w:line="360" w:lineRule="auto"/>
        <w:rPr>
          <w:rFonts w:asciiTheme="majorHAnsi" w:hAnsiTheme="majorHAnsi" w:cstheme="majorHAnsi"/>
          <w:b/>
        </w:rPr>
      </w:pPr>
    </w:p>
    <w:p w14:paraId="05B7E124" w14:textId="2521592F" w:rsidR="005D4196" w:rsidRPr="004737DD" w:rsidRDefault="005D4196" w:rsidP="002A054F">
      <w:pPr>
        <w:autoSpaceDE w:val="0"/>
        <w:autoSpaceDN w:val="0"/>
        <w:adjustRightInd w:val="0"/>
        <w:spacing w:line="360" w:lineRule="auto"/>
        <w:rPr>
          <w:rFonts w:asciiTheme="majorHAnsi" w:hAnsiTheme="majorHAnsi" w:cstheme="majorHAnsi"/>
          <w:b/>
        </w:rPr>
      </w:pPr>
    </w:p>
    <w:p w14:paraId="0B6713C7" w14:textId="5DC5BFD4" w:rsidR="00AD5A5B" w:rsidRPr="004737DD" w:rsidRDefault="00AD5A5B" w:rsidP="002A054F">
      <w:pPr>
        <w:autoSpaceDE w:val="0"/>
        <w:autoSpaceDN w:val="0"/>
        <w:adjustRightInd w:val="0"/>
        <w:spacing w:line="360" w:lineRule="auto"/>
        <w:rPr>
          <w:rFonts w:asciiTheme="majorHAnsi" w:hAnsiTheme="majorHAnsi" w:cstheme="majorHAnsi"/>
          <w:b/>
        </w:rPr>
      </w:pPr>
    </w:p>
    <w:p w14:paraId="065CFF29" w14:textId="38B584E3" w:rsidR="004737DD" w:rsidRPr="004737DD" w:rsidRDefault="004737DD" w:rsidP="002A054F">
      <w:pPr>
        <w:autoSpaceDE w:val="0"/>
        <w:autoSpaceDN w:val="0"/>
        <w:adjustRightInd w:val="0"/>
        <w:spacing w:line="360" w:lineRule="auto"/>
        <w:rPr>
          <w:rFonts w:asciiTheme="majorHAnsi" w:hAnsiTheme="majorHAnsi" w:cstheme="majorHAnsi"/>
          <w:b/>
        </w:rPr>
      </w:pPr>
    </w:p>
    <w:p w14:paraId="15139918" w14:textId="2BE4F534" w:rsidR="004737DD" w:rsidRPr="004737DD" w:rsidRDefault="004737DD" w:rsidP="002A054F">
      <w:pPr>
        <w:autoSpaceDE w:val="0"/>
        <w:autoSpaceDN w:val="0"/>
        <w:adjustRightInd w:val="0"/>
        <w:spacing w:line="360" w:lineRule="auto"/>
        <w:rPr>
          <w:rFonts w:asciiTheme="majorHAnsi" w:hAnsiTheme="majorHAnsi" w:cstheme="majorHAnsi"/>
          <w:b/>
        </w:rPr>
      </w:pPr>
    </w:p>
    <w:p w14:paraId="415C2C76" w14:textId="2E8DBCE3" w:rsidR="004737DD" w:rsidRPr="004737DD" w:rsidRDefault="004737DD" w:rsidP="004737DD">
      <w:pPr>
        <w:autoSpaceDE w:val="0"/>
        <w:autoSpaceDN w:val="0"/>
        <w:adjustRightInd w:val="0"/>
        <w:jc w:val="center"/>
        <w:rPr>
          <w:rFonts w:asciiTheme="majorHAnsi" w:eastAsiaTheme="minorHAnsi" w:hAnsiTheme="majorHAnsi" w:cstheme="majorHAnsi"/>
          <w:b/>
        </w:rPr>
      </w:pPr>
      <w:bookmarkStart w:id="67" w:name="_Hlk146277858"/>
      <w:r>
        <w:rPr>
          <w:rFonts w:asciiTheme="majorHAnsi" w:eastAsiaTheme="minorHAnsi" w:hAnsiTheme="majorHAnsi" w:cstheme="majorHAnsi"/>
          <w:b/>
        </w:rPr>
        <w:t xml:space="preserve">ANEXO I - </w:t>
      </w:r>
      <w:r w:rsidRPr="004737DD">
        <w:rPr>
          <w:rFonts w:asciiTheme="majorHAnsi" w:eastAsiaTheme="minorHAnsi" w:hAnsiTheme="majorHAnsi" w:cstheme="majorHAnsi"/>
          <w:b/>
        </w:rPr>
        <w:t>TERMO DE REFERÊNCIA – LEI Nº 14.133/21</w:t>
      </w:r>
    </w:p>
    <w:p w14:paraId="082294F8" w14:textId="77777777" w:rsidR="004737DD" w:rsidRPr="004737DD" w:rsidRDefault="004737DD" w:rsidP="004737DD">
      <w:pPr>
        <w:autoSpaceDE w:val="0"/>
        <w:autoSpaceDN w:val="0"/>
        <w:adjustRightInd w:val="0"/>
        <w:jc w:val="center"/>
        <w:rPr>
          <w:rFonts w:asciiTheme="majorHAnsi" w:eastAsiaTheme="minorHAnsi" w:hAnsiTheme="majorHAnsi" w:cstheme="majorHAnsi"/>
          <w:b/>
        </w:rPr>
      </w:pPr>
      <w:r w:rsidRPr="004737DD">
        <w:rPr>
          <w:rFonts w:asciiTheme="majorHAnsi" w:eastAsiaTheme="minorHAnsi" w:hAnsiTheme="majorHAnsi" w:cstheme="majorHAnsi"/>
          <w:b/>
        </w:rPr>
        <w:t>SERVIÇOS SEM DEDICAÇÃO EXCLUSIVA DE MÃO DE OBRA</w:t>
      </w:r>
    </w:p>
    <w:p w14:paraId="31B9A95D" w14:textId="77777777" w:rsidR="004737DD" w:rsidRPr="004737DD" w:rsidRDefault="004737DD" w:rsidP="004737DD">
      <w:pPr>
        <w:jc w:val="both"/>
        <w:rPr>
          <w:rFonts w:asciiTheme="majorHAnsi" w:eastAsiaTheme="minorHAnsi" w:hAnsiTheme="majorHAnsi" w:cstheme="majorHAnsi"/>
          <w:b/>
        </w:rPr>
      </w:pPr>
    </w:p>
    <w:p w14:paraId="3AA32243" w14:textId="77777777" w:rsidR="004737DD" w:rsidRPr="004737DD" w:rsidRDefault="004737DD" w:rsidP="004737DD">
      <w:pPr>
        <w:jc w:val="both"/>
        <w:rPr>
          <w:rFonts w:asciiTheme="majorHAnsi" w:eastAsiaTheme="minorHAnsi" w:hAnsiTheme="majorHAnsi" w:cstheme="majorHAnsi"/>
          <w:b/>
        </w:rPr>
      </w:pPr>
    </w:p>
    <w:p w14:paraId="1F663723" w14:textId="77777777" w:rsidR="004737DD" w:rsidRPr="004737DD" w:rsidRDefault="004737DD" w:rsidP="004737DD">
      <w:pPr>
        <w:keepNext/>
        <w:jc w:val="both"/>
        <w:outlineLvl w:val="0"/>
        <w:rPr>
          <w:rFonts w:asciiTheme="majorHAnsi" w:eastAsiaTheme="minorHAnsi" w:hAnsiTheme="majorHAnsi" w:cstheme="majorHAnsi"/>
          <w:b/>
        </w:rPr>
      </w:pPr>
      <w:bookmarkStart w:id="68" w:name="_Toc42617898"/>
      <w:r w:rsidRPr="004737DD">
        <w:rPr>
          <w:rFonts w:asciiTheme="majorHAnsi" w:eastAsiaTheme="minorHAnsi" w:hAnsiTheme="majorHAnsi" w:cstheme="majorHAnsi"/>
          <w:b/>
          <w:bCs/>
        </w:rPr>
        <w:t>1</w:t>
      </w:r>
      <w:r w:rsidRPr="004737DD">
        <w:rPr>
          <w:rFonts w:asciiTheme="majorHAnsi" w:eastAsiaTheme="minorHAnsi" w:hAnsiTheme="majorHAnsi" w:cstheme="majorHAnsi"/>
        </w:rPr>
        <w:t>.</w:t>
      </w:r>
      <w:r w:rsidRPr="004737DD">
        <w:rPr>
          <w:rFonts w:asciiTheme="majorHAnsi" w:eastAsiaTheme="minorHAnsi" w:hAnsiTheme="majorHAnsi" w:cstheme="majorHAnsi"/>
          <w:b/>
        </w:rPr>
        <w:t xml:space="preserve"> DEFINIÇÃO DO OBJETO</w:t>
      </w:r>
      <w:bookmarkEnd w:id="68"/>
      <w:r w:rsidRPr="004737DD">
        <w:rPr>
          <w:rFonts w:asciiTheme="majorHAnsi" w:eastAsiaTheme="minorHAnsi" w:hAnsiTheme="majorHAnsi" w:cstheme="majorHAnsi"/>
          <w:b/>
        </w:rPr>
        <w:t xml:space="preserve"> (art. 6º, XXIII, “a” da Lei nº 14.133/21)</w:t>
      </w:r>
    </w:p>
    <w:p w14:paraId="2F5E088A" w14:textId="77777777" w:rsidR="004737DD" w:rsidRPr="004737DD" w:rsidRDefault="004737DD" w:rsidP="004737DD">
      <w:pPr>
        <w:keepNext/>
        <w:jc w:val="both"/>
        <w:outlineLvl w:val="0"/>
        <w:rPr>
          <w:rFonts w:asciiTheme="majorHAnsi" w:eastAsiaTheme="minorHAnsi" w:hAnsiTheme="majorHAnsi" w:cstheme="majorHAnsi"/>
          <w:b/>
        </w:rPr>
      </w:pPr>
    </w:p>
    <w:p w14:paraId="457A7345" w14:textId="77777777" w:rsidR="004737DD" w:rsidRPr="004737DD" w:rsidRDefault="004737DD" w:rsidP="004737DD">
      <w:pPr>
        <w:jc w:val="both"/>
        <w:rPr>
          <w:rFonts w:asciiTheme="majorHAnsi" w:hAnsiTheme="majorHAnsi" w:cstheme="majorHAnsi"/>
        </w:rPr>
      </w:pPr>
      <w:r w:rsidRPr="004737DD">
        <w:rPr>
          <w:rFonts w:asciiTheme="majorHAnsi" w:eastAsiaTheme="minorHAnsi" w:hAnsiTheme="majorHAnsi" w:cstheme="majorHAnsi"/>
        </w:rPr>
        <w:t xml:space="preserve">1.1. </w:t>
      </w:r>
      <w:bookmarkStart w:id="69" w:name="_Hlk68107733"/>
      <w:r w:rsidRPr="004737DD">
        <w:rPr>
          <w:rFonts w:asciiTheme="majorHAnsi" w:eastAsiaTheme="minorHAnsi" w:hAnsiTheme="majorHAnsi" w:cstheme="majorHAnsi"/>
        </w:rPr>
        <w:t xml:space="preserve">Este Termo de Referência, elaborado nos termos das disposições do art. 28, I, da Lei Federal 14.133/2021 e suas alterações em conformidade com a regulamentação no âmbito do Poder Legislativo Municipal, visa à abertura de processo para Objeto da Licitação: </w:t>
      </w:r>
      <w:bookmarkStart w:id="70" w:name="_Hlk235438593"/>
      <w:r w:rsidRPr="004737DD">
        <w:rPr>
          <w:rFonts w:asciiTheme="majorHAnsi" w:eastAsiaTheme="minorHAnsi" w:hAnsiTheme="majorHAnsi" w:cstheme="majorHAnsi"/>
        </w:rPr>
        <w:t>CONTRATAÇÃO DE EMPRESA ESPECIALIZADA EM PRESTAÇÃO DE SERVIÇOS DE LINK CORPORATIVO DEDICADO DE INTERNET, 1000 Mbps - FULL DUPLEX, COM IP FIXO, DUPLA ABORDAGEM E INSTALAÇÃO DE 40 PONTOS DE TV, COMPREENDENDO ALUGUEL DE EQUIPAMENTOS NAS DEPENDÊNCIAS DA CÂMARA MUNICIPAL DE CAMPOS DOS GOYTACAZES, ESCOLA DO LEGISLATIVO E TV CÂMARA.</w:t>
      </w:r>
      <w:r w:rsidRPr="004737DD">
        <w:rPr>
          <w:rFonts w:asciiTheme="majorHAnsi" w:hAnsiTheme="majorHAnsi" w:cstheme="majorHAnsi"/>
        </w:rPr>
        <w:t xml:space="preserve"> </w:t>
      </w:r>
    </w:p>
    <w:bookmarkEnd w:id="70"/>
    <w:p w14:paraId="05A4EF71" w14:textId="77777777" w:rsidR="004737DD" w:rsidRPr="004737DD" w:rsidRDefault="004737DD" w:rsidP="004737DD">
      <w:pPr>
        <w:tabs>
          <w:tab w:val="left" w:pos="9072"/>
        </w:tabs>
        <w:jc w:val="both"/>
        <w:rPr>
          <w:rFonts w:asciiTheme="majorHAnsi" w:eastAsiaTheme="minorHAnsi" w:hAnsiTheme="majorHAnsi" w:cstheme="majorHAnsi"/>
        </w:rPr>
      </w:pPr>
    </w:p>
    <w:p w14:paraId="23827F92"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1.2. A prestação dos serviços inclui o fornecimento de materiais, ferramentas, produtos, mão de obra e a utilização de equipamentos necessários e adequados à manutenção e à execução dos serviços;</w:t>
      </w:r>
    </w:p>
    <w:p w14:paraId="6064BC62" w14:textId="77777777" w:rsidR="004737DD" w:rsidRPr="004737DD" w:rsidRDefault="004737DD" w:rsidP="004737DD">
      <w:pPr>
        <w:tabs>
          <w:tab w:val="left" w:pos="9072"/>
        </w:tabs>
        <w:jc w:val="both"/>
        <w:rPr>
          <w:rFonts w:asciiTheme="majorHAnsi" w:eastAsiaTheme="minorHAnsi" w:hAnsiTheme="majorHAnsi" w:cstheme="majorHAnsi"/>
        </w:rPr>
      </w:pPr>
    </w:p>
    <w:p w14:paraId="139BEC39"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1.3. Esses serviços são classificados como natureza continuada;</w:t>
      </w:r>
    </w:p>
    <w:p w14:paraId="5FC1FA68" w14:textId="77777777" w:rsidR="004737DD" w:rsidRPr="004737DD" w:rsidRDefault="004737DD" w:rsidP="004737DD">
      <w:pPr>
        <w:tabs>
          <w:tab w:val="left" w:pos="9072"/>
        </w:tabs>
        <w:jc w:val="both"/>
        <w:rPr>
          <w:rFonts w:asciiTheme="majorHAnsi" w:eastAsiaTheme="minorHAnsi" w:hAnsiTheme="majorHAnsi" w:cstheme="majorHAnsi"/>
        </w:rPr>
      </w:pPr>
    </w:p>
    <w:p w14:paraId="2FB04E5C"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lastRenderedPageBreak/>
        <w:t>1.4. O critério de seleção do fornecedor, respeitando o princípio da isonomia, será a proposta mais vantajosa para a administração, bem como a habilitação exigindo dos interessados as qualificações técnicas e econômico-financeiras;</w:t>
      </w:r>
    </w:p>
    <w:p w14:paraId="19BAEC73" w14:textId="77777777" w:rsidR="004737DD" w:rsidRPr="004737DD" w:rsidRDefault="004737DD" w:rsidP="004737DD">
      <w:pPr>
        <w:tabs>
          <w:tab w:val="left" w:pos="9072"/>
        </w:tabs>
        <w:jc w:val="both"/>
        <w:rPr>
          <w:rFonts w:asciiTheme="majorHAnsi" w:eastAsiaTheme="minorHAnsi" w:hAnsiTheme="majorHAnsi" w:cstheme="majorHAnsi"/>
        </w:rPr>
      </w:pPr>
    </w:p>
    <w:p w14:paraId="330DC721"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1.5. A contratação será realizada mediante licitação na modalidade de PREGÃO ELETRÔNICO, de acordo com a Lei 14.133/2021, que será aferido pelo critério de julgamento de MENOR PREÇO GLOBAL, por lote, modo de disputa aberto, conforme condições deste Termo de Referência.</w:t>
      </w:r>
    </w:p>
    <w:p w14:paraId="329CFE2D" w14:textId="77777777" w:rsidR="004737DD" w:rsidRPr="004737DD" w:rsidRDefault="004737DD" w:rsidP="004737DD">
      <w:pPr>
        <w:tabs>
          <w:tab w:val="left" w:pos="9072"/>
        </w:tabs>
        <w:jc w:val="both"/>
        <w:rPr>
          <w:rFonts w:asciiTheme="majorHAnsi" w:eastAsiaTheme="minorHAnsi" w:hAnsiTheme="majorHAnsi" w:cstheme="majorHAnsi"/>
        </w:rPr>
      </w:pPr>
    </w:p>
    <w:p w14:paraId="4BCFDF3C"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1.6. A proposta apresentará preço expresso em Reais, com valores unitários, totais de cada item e total dos itens expressos em número, com apenas duas casas decimais e por extenso.</w:t>
      </w:r>
    </w:p>
    <w:p w14:paraId="00B3E74E" w14:textId="77777777" w:rsidR="004737DD" w:rsidRPr="004737DD" w:rsidRDefault="004737DD" w:rsidP="004737DD">
      <w:pPr>
        <w:tabs>
          <w:tab w:val="left" w:pos="9072"/>
        </w:tabs>
        <w:jc w:val="both"/>
        <w:rPr>
          <w:rFonts w:asciiTheme="majorHAnsi" w:eastAsiaTheme="minorHAnsi" w:hAnsiTheme="majorHAnsi" w:cstheme="majorHAnsi"/>
        </w:rPr>
      </w:pPr>
    </w:p>
    <w:p w14:paraId="10BD3B09"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1.7. Deverão ser consideradas todas as despesas com mão de obra, materiais, tributos, transportes e demais custos que incidam direta ou indiretamente;</w:t>
      </w:r>
    </w:p>
    <w:p w14:paraId="468E7561" w14:textId="77777777" w:rsidR="004737DD" w:rsidRPr="004737DD" w:rsidRDefault="004737DD" w:rsidP="004737DD">
      <w:pPr>
        <w:tabs>
          <w:tab w:val="left" w:pos="9072"/>
        </w:tabs>
        <w:jc w:val="both"/>
        <w:rPr>
          <w:rFonts w:asciiTheme="majorHAnsi" w:eastAsiaTheme="minorHAnsi" w:hAnsiTheme="majorHAnsi" w:cstheme="majorHAnsi"/>
        </w:rPr>
      </w:pPr>
    </w:p>
    <w:p w14:paraId="6239D68D"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1.8. OS serviços terão duração de 12 (doze) meses, podendo ser prorrogado na forma da lei.</w:t>
      </w:r>
    </w:p>
    <w:p w14:paraId="5FE8CC51" w14:textId="77777777" w:rsidR="004737DD" w:rsidRPr="004737DD" w:rsidRDefault="004737DD" w:rsidP="004737DD">
      <w:pPr>
        <w:tabs>
          <w:tab w:val="left" w:pos="9072"/>
        </w:tabs>
        <w:jc w:val="both"/>
        <w:rPr>
          <w:rFonts w:asciiTheme="majorHAnsi" w:eastAsiaTheme="minorHAnsi" w:hAnsiTheme="majorHAnsi" w:cstheme="majorHAnsi"/>
        </w:rPr>
      </w:pPr>
    </w:p>
    <w:p w14:paraId="00F32B40" w14:textId="77777777" w:rsidR="004737DD" w:rsidRPr="004737DD" w:rsidRDefault="004737DD" w:rsidP="004737DD">
      <w:pPr>
        <w:tabs>
          <w:tab w:val="left" w:pos="9072"/>
        </w:tabs>
        <w:jc w:val="both"/>
        <w:rPr>
          <w:rFonts w:asciiTheme="majorHAnsi" w:eastAsiaTheme="minorHAnsi" w:hAnsiTheme="majorHAnsi" w:cstheme="majorHAnsi"/>
        </w:rPr>
      </w:pPr>
    </w:p>
    <w:p w14:paraId="0BCEF857" w14:textId="77777777" w:rsidR="004737DD" w:rsidRPr="004737DD" w:rsidRDefault="004737DD" w:rsidP="004737DD">
      <w:pPr>
        <w:keepNext/>
        <w:jc w:val="both"/>
        <w:outlineLvl w:val="0"/>
        <w:rPr>
          <w:rFonts w:asciiTheme="majorHAnsi" w:eastAsiaTheme="minorHAnsi" w:hAnsiTheme="majorHAnsi" w:cstheme="majorHAnsi"/>
          <w:b/>
        </w:rPr>
      </w:pPr>
      <w:r w:rsidRPr="004737DD">
        <w:rPr>
          <w:rFonts w:asciiTheme="majorHAnsi" w:eastAsiaTheme="minorHAnsi" w:hAnsiTheme="majorHAnsi" w:cstheme="majorHAnsi"/>
          <w:b/>
        </w:rPr>
        <w:t>2. DA JUSTIFICATIVA (art. 6º, XXIII, “b” da Lei nº 14.133/21)</w:t>
      </w:r>
    </w:p>
    <w:p w14:paraId="1E19DD07" w14:textId="77777777" w:rsidR="004737DD" w:rsidRPr="004737DD" w:rsidRDefault="004737DD" w:rsidP="004737DD">
      <w:pPr>
        <w:rPr>
          <w:rFonts w:asciiTheme="majorHAnsi" w:eastAsiaTheme="minorHAnsi" w:hAnsiTheme="majorHAnsi" w:cstheme="majorHAnsi"/>
        </w:rPr>
      </w:pPr>
    </w:p>
    <w:bookmarkEnd w:id="69"/>
    <w:p w14:paraId="61411618"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2.1. A Câmara Municipal de Campos dos Goytacazes, a Escola do Legislativo e a TV Câmara desenvolvem suas atividades institucionais mediante a utilização contínua de recursos tecnológicos e sistemas de comunicação que dependem de infraestrutura adequada de conectividade e transmissão de dados.</w:t>
      </w:r>
    </w:p>
    <w:p w14:paraId="18F96FEC" w14:textId="77777777" w:rsidR="004737DD" w:rsidRPr="004737DD" w:rsidRDefault="004737DD" w:rsidP="004737DD">
      <w:pPr>
        <w:tabs>
          <w:tab w:val="left" w:pos="9072"/>
        </w:tabs>
        <w:jc w:val="both"/>
        <w:rPr>
          <w:rFonts w:asciiTheme="majorHAnsi" w:eastAsiaTheme="minorHAnsi" w:hAnsiTheme="majorHAnsi" w:cstheme="majorHAnsi"/>
        </w:rPr>
      </w:pPr>
    </w:p>
    <w:p w14:paraId="344780C2"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2.2. Nesse contexto, faz-se necessária a contratação de empresa especializada para prestação de serviços de link corporativo dedicado de internet, com fornecimento de conexão de alta disponibilidade, suporte técnico especializado, instalação de pontos de TV e disponibilização dos equipamentos necessários à execução dos serviços, de modo a garantir a continuidade das atividades administrativas, legislativas, educacionais e de comunicação institucional.</w:t>
      </w:r>
    </w:p>
    <w:p w14:paraId="36236C04" w14:textId="77777777" w:rsidR="004737DD" w:rsidRPr="004737DD" w:rsidRDefault="004737DD" w:rsidP="004737DD">
      <w:pPr>
        <w:tabs>
          <w:tab w:val="left" w:pos="9072"/>
        </w:tabs>
        <w:jc w:val="both"/>
        <w:rPr>
          <w:rFonts w:asciiTheme="majorHAnsi" w:eastAsiaTheme="minorHAnsi" w:hAnsiTheme="majorHAnsi" w:cstheme="majorHAnsi"/>
        </w:rPr>
      </w:pPr>
    </w:p>
    <w:p w14:paraId="07F3B19E"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2.3. A necessidade decorre da crescente utilização de sistemas informatizados, plataformas governamentais, ferramentas de comunicação eletrônica, serviços em nuvem, videoconferências, transmissões ao vivo das sessões legislativas, Portal da Transparência, Portal da Informação ao Cidadão e demais soluções tecnológicas indispensáveis ao funcionamento regular dos órgãos vinculados ao Poder Legislativo Municipal.</w:t>
      </w:r>
    </w:p>
    <w:p w14:paraId="2AF1BDE9" w14:textId="77777777" w:rsidR="004737DD" w:rsidRPr="004737DD" w:rsidRDefault="004737DD" w:rsidP="004737DD">
      <w:pPr>
        <w:tabs>
          <w:tab w:val="left" w:pos="9072"/>
        </w:tabs>
        <w:jc w:val="both"/>
        <w:rPr>
          <w:rFonts w:asciiTheme="majorHAnsi" w:eastAsiaTheme="minorHAnsi" w:hAnsiTheme="majorHAnsi" w:cstheme="majorHAnsi"/>
        </w:rPr>
      </w:pPr>
    </w:p>
    <w:p w14:paraId="170F6060"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2.4. Além disso, a TV Câmara desempenha papel fundamental na divulgação dos trabalhos legislativos, sessões plenárias, audiências públicas, eventos institucionais e demais ações de interesse coletivo, sendo necessária infraestrutura de comunicação capaz de assegurar a transmissão contínua, estável e com qualidade adequada do sinal de televisão disponibilizado à população.</w:t>
      </w:r>
    </w:p>
    <w:p w14:paraId="43F0F65A" w14:textId="77777777" w:rsidR="004737DD" w:rsidRPr="004737DD" w:rsidRDefault="004737DD" w:rsidP="004737DD">
      <w:pPr>
        <w:tabs>
          <w:tab w:val="left" w:pos="9072"/>
        </w:tabs>
        <w:jc w:val="both"/>
        <w:rPr>
          <w:rFonts w:asciiTheme="majorHAnsi" w:eastAsiaTheme="minorHAnsi" w:hAnsiTheme="majorHAnsi" w:cstheme="majorHAnsi"/>
        </w:rPr>
      </w:pPr>
    </w:p>
    <w:p w14:paraId="0E27AC5F"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lastRenderedPageBreak/>
        <w:t>2.5. A disponibilização de sinal de TV por assinatura nas dependências da Câmara Municipal também se mostra necessária para subsidiar as atividades parlamentares e administrativas, permitindo o acompanhamento de notícias, eventos oficiais, debates públicos e demais conteúdos de interesse institucional, contribuindo para a atualização permanente dos agentes públicos e para o exercício das funções legislativa, fiscalizatória e representativa.</w:t>
      </w:r>
    </w:p>
    <w:p w14:paraId="230C6B8A" w14:textId="77777777" w:rsidR="004737DD" w:rsidRPr="004737DD" w:rsidRDefault="004737DD" w:rsidP="004737DD">
      <w:pPr>
        <w:tabs>
          <w:tab w:val="left" w:pos="9072"/>
        </w:tabs>
        <w:jc w:val="both"/>
        <w:rPr>
          <w:rFonts w:asciiTheme="majorHAnsi" w:eastAsiaTheme="minorHAnsi" w:hAnsiTheme="majorHAnsi" w:cstheme="majorHAnsi"/>
        </w:rPr>
      </w:pPr>
    </w:p>
    <w:p w14:paraId="2E865B5C"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2.6. A eventual interrupção ou insuficiência desses serviços poderá comprometer o funcionamento dos sistemas corporativos, o acesso às plataformas governamentais, a prestação de informações ao cidadão, a transparência dos atos administrativos, a transmissão da programação da TV Câmara e o desenvolvimento das atividades institucionais da Câmara Municipal, da Escola do Legislativo e da TV Câmara.</w:t>
      </w:r>
    </w:p>
    <w:p w14:paraId="736BA42C" w14:textId="77777777" w:rsidR="004737DD" w:rsidRPr="004737DD" w:rsidRDefault="004737DD" w:rsidP="004737DD">
      <w:pPr>
        <w:tabs>
          <w:tab w:val="left" w:pos="9072"/>
        </w:tabs>
        <w:jc w:val="both"/>
        <w:rPr>
          <w:rFonts w:asciiTheme="majorHAnsi" w:eastAsiaTheme="minorHAnsi" w:hAnsiTheme="majorHAnsi" w:cstheme="majorHAnsi"/>
        </w:rPr>
      </w:pPr>
    </w:p>
    <w:p w14:paraId="03861E54"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2.7. Dessa forma, a contratação pretendida visa assegurar a disponibilidade, a confiabilidade, a segurança e a continuidade dos serviços de comunicação e conectividade, constituindo medida indispensável para o atendimento do interesse público e para o adequado desempenho das atribuições constitucionais e legais do Poder Legislativo Municipal, em observância aos princípios da eficiência, da continuidade do serviço público, da transparência e do planejamento previstos na Lei nº 14.133/2021.</w:t>
      </w:r>
    </w:p>
    <w:p w14:paraId="4B46372F" w14:textId="77777777" w:rsidR="004737DD" w:rsidRPr="004737DD" w:rsidRDefault="004737DD" w:rsidP="004737DD">
      <w:pPr>
        <w:tabs>
          <w:tab w:val="left" w:pos="9072"/>
        </w:tabs>
        <w:jc w:val="both"/>
        <w:rPr>
          <w:rFonts w:asciiTheme="majorHAnsi" w:eastAsiaTheme="minorHAnsi" w:hAnsiTheme="majorHAnsi" w:cstheme="majorHAnsi"/>
        </w:rPr>
      </w:pPr>
    </w:p>
    <w:p w14:paraId="5FBFE887"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2.8. Ressalta-se que os quantitativos estimados para a presente contratação foram definidos com base no histórico de consumo e utilização dos serviços em contratações anteriores, bem como mediante análise técnica realizada em conjunto com o setor de Informática da Câmara Municipal. Foram consideradas as necessidades atuais da Câmara Municipal, da Escola do Legislativo e da TV Câmara, o número de usuários e equipamentos atendidos, a demanda por conectividade, transmissão de dados e distribuição de sinal de televisão, de modo a assegurar o adequado dimensionamento da solução pretendida, evitando tanto a insuficiência quanto a contratação de quantitativos superiores aos efetivamente necessários, em observância aos princípios da eficiência, economicidade e planejamento previstos na Lei nº 14.133/2021.</w:t>
      </w:r>
    </w:p>
    <w:p w14:paraId="604876CE" w14:textId="77777777" w:rsidR="004737DD" w:rsidRPr="004737DD" w:rsidRDefault="004737DD" w:rsidP="004737DD">
      <w:pPr>
        <w:tabs>
          <w:tab w:val="left" w:pos="9072"/>
        </w:tabs>
        <w:jc w:val="both"/>
        <w:rPr>
          <w:rFonts w:asciiTheme="majorHAnsi" w:eastAsiaTheme="minorHAnsi" w:hAnsiTheme="majorHAnsi" w:cstheme="majorHAnsi"/>
        </w:rPr>
      </w:pPr>
    </w:p>
    <w:p w14:paraId="5702AF07"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2.9. A Câmara Municipal de Campos dos Goytacazes já possui um contrato ativo com esse objeto, que é o contrato nº 016/2023, firmado com a empresa ALTA REDE, que é o link REDUDANTE de conexão à internet. Como meio de garantia de serviço, não é aconselhável tecnicamente a contratação de um outro ativo do mesmo fornecedor, pois poderíamos ficar sujeitos a negação de serviço em caso de uma falha importante na prestação de serviços de forma que é totalmente contra indicado.</w:t>
      </w:r>
    </w:p>
    <w:p w14:paraId="1D01727E" w14:textId="77777777" w:rsidR="004737DD" w:rsidRPr="004737DD" w:rsidRDefault="004737DD" w:rsidP="004737DD">
      <w:pPr>
        <w:tabs>
          <w:tab w:val="left" w:pos="9072"/>
        </w:tabs>
        <w:jc w:val="both"/>
        <w:rPr>
          <w:rFonts w:asciiTheme="majorHAnsi" w:eastAsiaTheme="minorHAnsi" w:hAnsiTheme="majorHAnsi" w:cstheme="majorHAnsi"/>
        </w:rPr>
      </w:pPr>
    </w:p>
    <w:p w14:paraId="5B92022C" w14:textId="77777777" w:rsidR="004737DD" w:rsidRPr="004737DD" w:rsidRDefault="004737DD" w:rsidP="004737DD">
      <w:pPr>
        <w:tabs>
          <w:tab w:val="left" w:pos="9072"/>
        </w:tabs>
        <w:jc w:val="both"/>
        <w:rPr>
          <w:rFonts w:asciiTheme="majorHAnsi" w:eastAsiaTheme="minorHAnsi" w:hAnsiTheme="majorHAnsi" w:cstheme="majorHAnsi"/>
        </w:rPr>
      </w:pPr>
      <w:r w:rsidRPr="004737DD">
        <w:rPr>
          <w:rFonts w:asciiTheme="majorHAnsi" w:eastAsiaTheme="minorHAnsi" w:hAnsiTheme="majorHAnsi" w:cstheme="majorHAnsi"/>
        </w:rPr>
        <w:t>2.10. A Administração preocupou-se em realizar um procedimento aquisitivo com a melhor relação custo-benefício mediante a estipulação de critérios de aferição da qualidade conforme normas citadas neste Termo de Referência.</w:t>
      </w:r>
    </w:p>
    <w:p w14:paraId="0B6A26E2" w14:textId="77777777" w:rsidR="004737DD" w:rsidRPr="004737DD" w:rsidRDefault="004737DD" w:rsidP="004737DD">
      <w:pPr>
        <w:tabs>
          <w:tab w:val="left" w:pos="9072"/>
        </w:tabs>
        <w:jc w:val="both"/>
        <w:rPr>
          <w:rFonts w:asciiTheme="majorHAnsi" w:eastAsiaTheme="minorHAnsi" w:hAnsiTheme="majorHAnsi" w:cstheme="majorHAnsi"/>
        </w:rPr>
      </w:pPr>
    </w:p>
    <w:p w14:paraId="026257DD" w14:textId="77777777" w:rsidR="004737DD" w:rsidRPr="004737DD" w:rsidRDefault="004737DD" w:rsidP="004737DD">
      <w:pPr>
        <w:tabs>
          <w:tab w:val="left" w:pos="9072"/>
        </w:tabs>
        <w:jc w:val="both"/>
        <w:rPr>
          <w:rFonts w:asciiTheme="majorHAnsi" w:eastAsiaTheme="minorHAnsi" w:hAnsiTheme="majorHAnsi" w:cstheme="majorHAnsi"/>
        </w:rPr>
      </w:pPr>
    </w:p>
    <w:p w14:paraId="11D16FC3" w14:textId="77777777" w:rsidR="004737DD" w:rsidRPr="004737DD" w:rsidRDefault="004737DD" w:rsidP="004737DD">
      <w:pPr>
        <w:keepNext/>
        <w:jc w:val="both"/>
        <w:outlineLvl w:val="0"/>
        <w:rPr>
          <w:rFonts w:asciiTheme="majorHAnsi" w:eastAsiaTheme="minorHAnsi" w:hAnsiTheme="majorHAnsi" w:cstheme="majorHAnsi"/>
          <w:bCs/>
        </w:rPr>
      </w:pPr>
      <w:r w:rsidRPr="004737DD">
        <w:rPr>
          <w:rFonts w:asciiTheme="majorHAnsi" w:eastAsiaTheme="minorHAnsi" w:hAnsiTheme="majorHAnsi" w:cstheme="majorHAnsi"/>
          <w:b/>
        </w:rPr>
        <w:lastRenderedPageBreak/>
        <w:t xml:space="preserve">3. DA DESCRIÇÃO DA SOLUÇÃO COMO UM TODO CONSIDERANDO O CICLO DE VIDA DO OBJETO </w:t>
      </w:r>
      <w:r w:rsidRPr="004737DD">
        <w:rPr>
          <w:rFonts w:asciiTheme="majorHAnsi" w:eastAsiaTheme="minorHAnsi" w:hAnsiTheme="majorHAnsi" w:cstheme="majorHAnsi"/>
          <w:bCs/>
        </w:rPr>
        <w:t>(art. 6º, XXIII, “c” da Lei nº 14.133/21)</w:t>
      </w:r>
    </w:p>
    <w:p w14:paraId="2AB94158" w14:textId="77777777" w:rsidR="004737DD" w:rsidRPr="004737DD" w:rsidRDefault="004737DD" w:rsidP="004737DD">
      <w:pPr>
        <w:keepNext/>
        <w:jc w:val="both"/>
        <w:outlineLvl w:val="0"/>
        <w:rPr>
          <w:rFonts w:asciiTheme="majorHAnsi" w:eastAsiaTheme="minorHAnsi" w:hAnsiTheme="majorHAnsi" w:cstheme="majorHAnsi"/>
          <w:b/>
        </w:rPr>
      </w:pPr>
    </w:p>
    <w:p w14:paraId="200C8B9C" w14:textId="77777777" w:rsidR="004737DD" w:rsidRPr="004737DD" w:rsidRDefault="004737DD" w:rsidP="004737DD">
      <w:pPr>
        <w:jc w:val="both"/>
        <w:rPr>
          <w:rFonts w:asciiTheme="majorHAnsi" w:hAnsiTheme="majorHAnsi" w:cstheme="majorHAnsi"/>
        </w:rPr>
      </w:pPr>
      <w:bookmarkStart w:id="71" w:name="_Hlk196759088"/>
      <w:r w:rsidRPr="004737DD">
        <w:rPr>
          <w:rFonts w:asciiTheme="majorHAnsi" w:hAnsiTheme="majorHAnsi" w:cstheme="majorHAnsi"/>
        </w:rPr>
        <w:t>3.1. Toda documentação em anexo, contempla as soluções capazes de atender satisfatoriamente aos princípios e regras que regem a Administração.</w:t>
      </w:r>
    </w:p>
    <w:p w14:paraId="1C54B3D2" w14:textId="77777777" w:rsidR="004737DD" w:rsidRPr="004737DD" w:rsidRDefault="004737DD" w:rsidP="004737DD">
      <w:pPr>
        <w:jc w:val="both"/>
        <w:rPr>
          <w:rFonts w:asciiTheme="majorHAnsi" w:hAnsiTheme="majorHAnsi" w:cstheme="majorHAnsi"/>
        </w:rPr>
      </w:pPr>
    </w:p>
    <w:p w14:paraId="78833216"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3.2. Assim, em pesquisa sobre o objeto, observou-se que, em matéria de soluções para o serviço, a Administração Pública em geral costuma adotar os seguintes modelos: </w:t>
      </w:r>
    </w:p>
    <w:p w14:paraId="5C257C0A" w14:textId="77777777" w:rsidR="004737DD" w:rsidRPr="004737DD" w:rsidRDefault="004737DD" w:rsidP="004737DD">
      <w:pPr>
        <w:jc w:val="both"/>
        <w:rPr>
          <w:rFonts w:asciiTheme="majorHAnsi" w:hAnsiTheme="majorHAnsi" w:cstheme="majorHAnsi"/>
        </w:rPr>
      </w:pPr>
    </w:p>
    <w:p w14:paraId="251463D3"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3.3 A pesquisa referente aos itens necessários para a realização dos serviços foi meticulosamente conduzida, fundamentada em uma análise abrangente de orçamentos. Adotamos um critério rigoroso, garantindo a obtenção de, no mínimo, quatro orçamentos distintos para os itens, valendo-nos de fontes confiáveis como o Banco de Preços de referência de mercado. </w:t>
      </w:r>
    </w:p>
    <w:p w14:paraId="1A46677A" w14:textId="77777777" w:rsidR="004737DD" w:rsidRPr="004737DD" w:rsidRDefault="004737DD" w:rsidP="004737DD">
      <w:pPr>
        <w:jc w:val="both"/>
        <w:rPr>
          <w:rFonts w:asciiTheme="majorHAnsi" w:hAnsiTheme="majorHAnsi" w:cstheme="majorHAnsi"/>
        </w:rPr>
      </w:pPr>
    </w:p>
    <w:p w14:paraId="19FC7449"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3.4 Para garantir uma avaliação abrangente, realizamos ainda uma pesquisa minuciosa dos preços praticados no mercado, mediante consulta e comparação criteriosa. Entretanto, devido à natureza específica dos itens em questão, não foi possível encontrar mais referências de valor além das já obtidas. Após análise inicial, foram identificadas as seguintes soluções: </w:t>
      </w:r>
    </w:p>
    <w:p w14:paraId="0505DA82" w14:textId="77777777" w:rsidR="004737DD" w:rsidRPr="004737DD" w:rsidRDefault="004737DD" w:rsidP="004737DD">
      <w:pPr>
        <w:jc w:val="both"/>
        <w:rPr>
          <w:rFonts w:asciiTheme="majorHAnsi" w:hAnsiTheme="majorHAnsi" w:cstheme="majorHAnsi"/>
        </w:rPr>
      </w:pPr>
    </w:p>
    <w:p w14:paraId="4C9C535D"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b/>
          <w:bCs/>
        </w:rPr>
        <w:t>Solução 1: Link de Internet via Satélite.</w:t>
      </w:r>
      <w:r w:rsidRPr="004737DD">
        <w:rPr>
          <w:rFonts w:asciiTheme="majorHAnsi" w:hAnsiTheme="majorHAnsi" w:cstheme="majorHAnsi"/>
        </w:rPr>
        <w:t xml:space="preserve">  </w:t>
      </w:r>
    </w:p>
    <w:p w14:paraId="24370216"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 xml:space="preserve">Essa solução é menos adequada para locais que necessitam de alta performance e estabilidade, mas pode ser uma opção válida para áreas com limitação de cobertura de fibra óptica. O link via satélite pode ser mais barato e disponível em locais onde a fibra óptica não chega. No entanto, possui menor velocidade e estabilidade em comparação com a fibra óptica, e pode acarretar em maior custo de manutenção e suporte. </w:t>
      </w:r>
    </w:p>
    <w:p w14:paraId="6D57BDA9" w14:textId="77777777" w:rsidR="004737DD" w:rsidRPr="004737DD" w:rsidRDefault="004737DD" w:rsidP="004737DD">
      <w:pPr>
        <w:ind w:right="-327"/>
        <w:jc w:val="both"/>
        <w:rPr>
          <w:rFonts w:asciiTheme="majorHAnsi" w:hAnsiTheme="majorHAnsi" w:cstheme="majorHAnsi"/>
        </w:rPr>
      </w:pPr>
    </w:p>
    <w:p w14:paraId="5A13FB06"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b/>
          <w:bCs/>
        </w:rPr>
        <w:t>Solução 02 - Fornecimento de Link de Fibra Óptica. </w:t>
      </w:r>
      <w:r w:rsidRPr="004737DD">
        <w:rPr>
          <w:rFonts w:asciiTheme="majorHAnsi" w:hAnsiTheme="majorHAnsi" w:cstheme="majorHAnsi"/>
        </w:rPr>
        <w:t xml:space="preserve"> </w:t>
      </w:r>
    </w:p>
    <w:p w14:paraId="4B91EE1F"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 xml:space="preserve">Contratação de uma empresa especializada para fornecer um link de internet de fibra óptica com a largura de banda especificada, incluindo a instalação de todos os equipamentos necessários para a liberação do acesso. Essa solução garante alta velocidade, estabilidade e confiabilidade nas conexões, atendendo às necessidades de comunicação das repartições públicas do município. Porém o custo inicial pode ser elevado. </w:t>
      </w:r>
    </w:p>
    <w:p w14:paraId="3868E60A" w14:textId="77777777" w:rsidR="004737DD" w:rsidRPr="004737DD" w:rsidRDefault="004737DD" w:rsidP="004737DD">
      <w:pPr>
        <w:ind w:right="-327"/>
        <w:jc w:val="both"/>
        <w:rPr>
          <w:rFonts w:asciiTheme="majorHAnsi" w:hAnsiTheme="majorHAnsi" w:cstheme="majorHAnsi"/>
        </w:rPr>
      </w:pPr>
    </w:p>
    <w:p w14:paraId="2B4DF21D"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b/>
          <w:bCs/>
        </w:rPr>
        <w:t>Solução 03 - Link de Internet via Rádio</w:t>
      </w:r>
      <w:r w:rsidRPr="004737DD">
        <w:rPr>
          <w:rFonts w:asciiTheme="majorHAnsi" w:hAnsiTheme="majorHAnsi" w:cstheme="majorHAnsi"/>
        </w:rPr>
        <w:t xml:space="preserve">. </w:t>
      </w:r>
    </w:p>
    <w:p w14:paraId="684E0C43"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 xml:space="preserve">Essa solução é uma alternativa para áreas onde a infraestrutura de fibra óptica não está disponível. Instalação rápida e menor custo inicial comparado à fibra óptica. Não depende de linhas telefônicas ou cabos físicos. Entretanto a qualidade da conexão pode ser afetada por condições climáticas e obstruções físicas (prédios, árvores) e a largura de banda pode ser limitada e menos estável em comparação com a fibra óptica. </w:t>
      </w:r>
    </w:p>
    <w:p w14:paraId="15395C5B" w14:textId="77777777" w:rsidR="004737DD" w:rsidRPr="004737DD" w:rsidRDefault="004737DD" w:rsidP="004737DD">
      <w:pPr>
        <w:ind w:right="-327"/>
        <w:jc w:val="both"/>
        <w:rPr>
          <w:rFonts w:asciiTheme="majorHAnsi" w:hAnsiTheme="majorHAnsi" w:cstheme="majorHAnsi"/>
        </w:rPr>
      </w:pPr>
    </w:p>
    <w:p w14:paraId="5498C5C1"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b/>
          <w:bCs/>
        </w:rPr>
        <w:t>SOLUÇÃO TÉCNICA ESCOLHIDA</w:t>
      </w:r>
      <w:r w:rsidRPr="004737DD">
        <w:rPr>
          <w:rFonts w:asciiTheme="majorHAnsi" w:hAnsiTheme="majorHAnsi" w:cstheme="majorHAnsi"/>
        </w:rPr>
        <w:t xml:space="preserve">. </w:t>
      </w:r>
    </w:p>
    <w:p w14:paraId="03E76DE2"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lastRenderedPageBreak/>
        <w:t xml:space="preserve">A solução selecionada para a contratação é o fornecimento de Link de Fibra Óptica. A escolha se justifica pelo fato de a licitação atender a necessidade da CMCG. O link via satélite pode ser uma alternativa mais econômica e viável em áreas onde a fibra óptica não está disponível. Por outro lado, o Link de Fibra Óptica é recomendado para a contratação principal, pois oferece a melhor combinação de velocidade, estabilidade e suporte abrangente, atendendo plenamente às demandas da administração pública por uma conectividade de alta performance. </w:t>
      </w:r>
    </w:p>
    <w:p w14:paraId="606F38BD" w14:textId="77777777" w:rsidR="004737DD" w:rsidRPr="004737DD" w:rsidRDefault="004737DD" w:rsidP="004737DD">
      <w:pPr>
        <w:ind w:right="-327"/>
        <w:jc w:val="both"/>
        <w:rPr>
          <w:rFonts w:asciiTheme="majorHAnsi" w:eastAsiaTheme="minorHAnsi" w:hAnsiTheme="majorHAnsi" w:cstheme="majorHAnsi"/>
          <w:bCs/>
        </w:rPr>
      </w:pPr>
    </w:p>
    <w:p w14:paraId="25E088FF" w14:textId="77777777" w:rsidR="004737DD" w:rsidRPr="004737DD" w:rsidRDefault="004737DD" w:rsidP="004737DD">
      <w:pPr>
        <w:ind w:right="-327"/>
        <w:jc w:val="both"/>
        <w:rPr>
          <w:rFonts w:asciiTheme="majorHAnsi" w:eastAsiaTheme="minorHAnsi" w:hAnsiTheme="majorHAnsi" w:cstheme="majorHAnsi"/>
          <w:b/>
        </w:rPr>
      </w:pPr>
      <w:r w:rsidRPr="004737DD">
        <w:rPr>
          <w:rFonts w:asciiTheme="majorHAnsi" w:eastAsiaTheme="minorHAnsi" w:hAnsiTheme="majorHAnsi" w:cstheme="majorHAnsi"/>
          <w:b/>
        </w:rPr>
        <w:t>DA FIBRA ÓPTICA</w:t>
      </w:r>
    </w:p>
    <w:p w14:paraId="31F46C6A"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Com o objetivo de garantir a transmissão do sinal digital da TV Câmara entre a Torre da Câmara Municipal, localizada no Morro Itaoca, e o prédio-sede da Câmara Municipal de Campos dos Goytacazes, foi realizado levantamento das soluções tecnológicas disponíveis no mercado para interligação dos pontos de transmissão e recepção.</w:t>
      </w:r>
    </w:p>
    <w:p w14:paraId="08EFE6D1" w14:textId="77777777" w:rsidR="004737DD" w:rsidRPr="004737DD" w:rsidRDefault="004737DD" w:rsidP="004737DD">
      <w:pPr>
        <w:ind w:right="-327"/>
        <w:jc w:val="both"/>
        <w:rPr>
          <w:rFonts w:asciiTheme="majorHAnsi" w:eastAsiaTheme="minorHAnsi" w:hAnsiTheme="majorHAnsi" w:cstheme="majorHAnsi"/>
          <w:bCs/>
        </w:rPr>
      </w:pPr>
    </w:p>
    <w:p w14:paraId="76769E43"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Foram identificadas as seguintes alternativas:</w:t>
      </w:r>
    </w:p>
    <w:p w14:paraId="3FA27557" w14:textId="77777777" w:rsidR="004737DD" w:rsidRPr="004737DD" w:rsidRDefault="004737DD" w:rsidP="004737DD">
      <w:pPr>
        <w:ind w:right="-327"/>
        <w:jc w:val="both"/>
        <w:rPr>
          <w:rFonts w:asciiTheme="majorHAnsi" w:eastAsiaTheme="minorHAnsi" w:hAnsiTheme="majorHAnsi" w:cstheme="majorHAnsi"/>
          <w:bCs/>
        </w:rPr>
      </w:pPr>
    </w:p>
    <w:p w14:paraId="567C4DF7"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a) Contratação de enlace por rádio digital</w:t>
      </w:r>
    </w:p>
    <w:p w14:paraId="79C7E1E1" w14:textId="77777777" w:rsidR="004737DD" w:rsidRPr="004737DD" w:rsidRDefault="004737DD" w:rsidP="004737DD">
      <w:pPr>
        <w:ind w:right="-327"/>
        <w:jc w:val="both"/>
        <w:rPr>
          <w:rFonts w:asciiTheme="majorHAnsi" w:eastAsiaTheme="minorHAnsi" w:hAnsiTheme="majorHAnsi" w:cstheme="majorHAnsi"/>
          <w:bCs/>
        </w:rPr>
      </w:pPr>
    </w:p>
    <w:p w14:paraId="04317D30"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Consiste na transmissão do sinal por meio de equipamentos de radiocomunicação instalados nos pontos de origem e destino. Embora seja uma solução tecnicamente viável, está sujeita a interferências climáticas e eletromagnéticas, além de exigir manutenção especializada dos equipamentos e disponibilidade permanente de visada entre os pontos, podendo comprometer a estabilidade da transmissão.</w:t>
      </w:r>
    </w:p>
    <w:p w14:paraId="799C4512" w14:textId="77777777" w:rsidR="004737DD" w:rsidRPr="004737DD" w:rsidRDefault="004737DD" w:rsidP="004737DD">
      <w:pPr>
        <w:ind w:right="-327"/>
        <w:jc w:val="both"/>
        <w:rPr>
          <w:rFonts w:asciiTheme="majorHAnsi" w:eastAsiaTheme="minorHAnsi" w:hAnsiTheme="majorHAnsi" w:cstheme="majorHAnsi"/>
          <w:bCs/>
        </w:rPr>
      </w:pPr>
    </w:p>
    <w:p w14:paraId="7B12AAF0"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b) Contratação de circuito de dados dedicado junto às operadoras de telecomunicações</w:t>
      </w:r>
    </w:p>
    <w:p w14:paraId="1634AC81" w14:textId="77777777" w:rsidR="004737DD" w:rsidRPr="004737DD" w:rsidRDefault="004737DD" w:rsidP="004737DD">
      <w:pPr>
        <w:ind w:right="-327"/>
        <w:jc w:val="both"/>
        <w:rPr>
          <w:rFonts w:asciiTheme="majorHAnsi" w:eastAsiaTheme="minorHAnsi" w:hAnsiTheme="majorHAnsi" w:cstheme="majorHAnsi"/>
          <w:bCs/>
        </w:rPr>
      </w:pPr>
    </w:p>
    <w:p w14:paraId="7DCA9951"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Essa alternativa consiste na utilização de circuitos de comunicação gerenciados pelas operadoras para transporte do sinal entre os pontos de interesse. Entretanto, além da dependência da infraestrutura e da gestão de terceiros, pode apresentar custos superiores ao longo da execução contratual e menor flexibilidade para utilização exclusiva pela Administração.</w:t>
      </w:r>
    </w:p>
    <w:p w14:paraId="6068AB10" w14:textId="77777777" w:rsidR="004737DD" w:rsidRPr="004737DD" w:rsidRDefault="004737DD" w:rsidP="004737DD">
      <w:pPr>
        <w:ind w:right="-327"/>
        <w:jc w:val="both"/>
        <w:rPr>
          <w:rFonts w:asciiTheme="majorHAnsi" w:eastAsiaTheme="minorHAnsi" w:hAnsiTheme="majorHAnsi" w:cstheme="majorHAnsi"/>
          <w:bCs/>
        </w:rPr>
      </w:pPr>
    </w:p>
    <w:p w14:paraId="2A7781B8"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c) Implantação de infraestrutura própria de fibra óptica</w:t>
      </w:r>
    </w:p>
    <w:p w14:paraId="45B841D1" w14:textId="77777777" w:rsidR="004737DD" w:rsidRPr="004737DD" w:rsidRDefault="004737DD" w:rsidP="004737DD">
      <w:pPr>
        <w:ind w:right="-327"/>
        <w:jc w:val="both"/>
        <w:rPr>
          <w:rFonts w:asciiTheme="majorHAnsi" w:eastAsiaTheme="minorHAnsi" w:hAnsiTheme="majorHAnsi" w:cstheme="majorHAnsi"/>
          <w:bCs/>
        </w:rPr>
      </w:pPr>
    </w:p>
    <w:p w14:paraId="48C1BDD3"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A construção de rede própria demandaria investimentos elevados em projetos, licenciamento, obras civis, aquisição de materiais, equipamentos e manutenção permanente da infraestrutura, tornando-se economicamente desvantajosa diante da necessidade atual da Administração.</w:t>
      </w:r>
    </w:p>
    <w:p w14:paraId="4B9C2BC2" w14:textId="77777777" w:rsidR="004737DD" w:rsidRPr="004737DD" w:rsidRDefault="004737DD" w:rsidP="004737DD">
      <w:pPr>
        <w:ind w:right="-327"/>
        <w:jc w:val="both"/>
        <w:rPr>
          <w:rFonts w:asciiTheme="majorHAnsi" w:eastAsiaTheme="minorHAnsi" w:hAnsiTheme="majorHAnsi" w:cstheme="majorHAnsi"/>
          <w:bCs/>
        </w:rPr>
      </w:pPr>
    </w:p>
    <w:p w14:paraId="41477EBA"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d) Locação e manutenção de fibra óptica apagada (</w:t>
      </w:r>
      <w:proofErr w:type="spellStart"/>
      <w:r w:rsidRPr="004737DD">
        <w:rPr>
          <w:rFonts w:asciiTheme="majorHAnsi" w:eastAsiaTheme="minorHAnsi" w:hAnsiTheme="majorHAnsi" w:cstheme="majorHAnsi"/>
          <w:bCs/>
        </w:rPr>
        <w:t>Dark</w:t>
      </w:r>
      <w:proofErr w:type="spellEnd"/>
      <w:r w:rsidRPr="004737DD">
        <w:rPr>
          <w:rFonts w:asciiTheme="majorHAnsi" w:eastAsiaTheme="minorHAnsi" w:hAnsiTheme="majorHAnsi" w:cstheme="majorHAnsi"/>
          <w:bCs/>
        </w:rPr>
        <w:t xml:space="preserve"> </w:t>
      </w:r>
      <w:proofErr w:type="spellStart"/>
      <w:r w:rsidRPr="004737DD">
        <w:rPr>
          <w:rFonts w:asciiTheme="majorHAnsi" w:eastAsiaTheme="minorHAnsi" w:hAnsiTheme="majorHAnsi" w:cstheme="majorHAnsi"/>
          <w:bCs/>
        </w:rPr>
        <w:t>Fiber</w:t>
      </w:r>
      <w:proofErr w:type="spellEnd"/>
      <w:r w:rsidRPr="004737DD">
        <w:rPr>
          <w:rFonts w:asciiTheme="majorHAnsi" w:eastAsiaTheme="minorHAnsi" w:hAnsiTheme="majorHAnsi" w:cstheme="majorHAnsi"/>
          <w:bCs/>
        </w:rPr>
        <w:t>)</w:t>
      </w:r>
    </w:p>
    <w:p w14:paraId="6ED589D2" w14:textId="77777777" w:rsidR="004737DD" w:rsidRPr="004737DD" w:rsidRDefault="004737DD" w:rsidP="004737DD">
      <w:pPr>
        <w:ind w:right="-327"/>
        <w:jc w:val="both"/>
        <w:rPr>
          <w:rFonts w:asciiTheme="majorHAnsi" w:eastAsiaTheme="minorHAnsi" w:hAnsiTheme="majorHAnsi" w:cstheme="majorHAnsi"/>
          <w:bCs/>
        </w:rPr>
      </w:pPr>
    </w:p>
    <w:p w14:paraId="11153ED8"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 xml:space="preserve">Consiste na disponibilização de infraestrutura óptica exclusiva para a Administração, permitindo a transmissão do sinal digital da TV Câmara com elevada capacidade, baixa latência, alta confiabilidade e ampla estabilidade operacional. Além disso, a solução possibilita maior controle sobre a utilização da rede, </w:t>
      </w:r>
      <w:r w:rsidRPr="004737DD">
        <w:rPr>
          <w:rFonts w:asciiTheme="majorHAnsi" w:eastAsiaTheme="minorHAnsi" w:hAnsiTheme="majorHAnsi" w:cstheme="majorHAnsi"/>
          <w:bCs/>
        </w:rPr>
        <w:lastRenderedPageBreak/>
        <w:t>reduz riscos de indisponibilidade, facilita futuras expansões tecnológicas e elimina a necessidade de investimentos iniciais significativos para implantação de infraestrutura própria.</w:t>
      </w:r>
    </w:p>
    <w:p w14:paraId="77189A30" w14:textId="77777777" w:rsidR="004737DD" w:rsidRPr="004737DD" w:rsidRDefault="004737DD" w:rsidP="004737DD">
      <w:pPr>
        <w:ind w:right="-327"/>
        <w:jc w:val="both"/>
        <w:rPr>
          <w:rFonts w:asciiTheme="majorHAnsi" w:eastAsiaTheme="minorHAnsi" w:hAnsiTheme="majorHAnsi" w:cstheme="majorHAnsi"/>
          <w:bCs/>
        </w:rPr>
      </w:pPr>
    </w:p>
    <w:p w14:paraId="05E02CB6"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Após análise das alternativas disponíveis, verificou-se que a locação e manutenção de fibra óptica apagada representa a solução mais vantajosa para a Administração, por reunir elevados níveis de desempenho, segurança, disponibilidade e qualidade de transmissão, aliados a custos compatíveis com a necessidade institucional.</w:t>
      </w:r>
    </w:p>
    <w:p w14:paraId="041FEC9B" w14:textId="77777777" w:rsidR="004737DD" w:rsidRPr="004737DD" w:rsidRDefault="004737DD" w:rsidP="004737DD">
      <w:pPr>
        <w:ind w:right="-327"/>
        <w:jc w:val="both"/>
        <w:rPr>
          <w:rFonts w:asciiTheme="majorHAnsi" w:eastAsiaTheme="minorHAnsi" w:hAnsiTheme="majorHAnsi" w:cstheme="majorHAnsi"/>
          <w:bCs/>
        </w:rPr>
      </w:pPr>
    </w:p>
    <w:p w14:paraId="57C4A969" w14:textId="77777777" w:rsidR="004737DD" w:rsidRPr="004737DD" w:rsidRDefault="004737DD" w:rsidP="004737DD">
      <w:pPr>
        <w:ind w:right="-327"/>
        <w:jc w:val="both"/>
        <w:rPr>
          <w:rFonts w:asciiTheme="majorHAnsi" w:eastAsiaTheme="minorHAnsi" w:hAnsiTheme="majorHAnsi" w:cstheme="majorHAnsi"/>
          <w:bCs/>
        </w:rPr>
      </w:pPr>
      <w:r w:rsidRPr="004737DD">
        <w:rPr>
          <w:rFonts w:asciiTheme="majorHAnsi" w:eastAsiaTheme="minorHAnsi" w:hAnsiTheme="majorHAnsi" w:cstheme="majorHAnsi"/>
          <w:bCs/>
        </w:rPr>
        <w:t>Dessa forma, conclui-se que a solução atende adequadamente às demandas da TV Câmara, assegurando a continuidade da transmissão do sinal digital, a divulgação dos trabalhos legislativos e o cumprimento dos princípios da publicidade e transparência dos atos públicos, em observância aos princípios da eficiência, economicidade e planejamento previstos na Lei nº 14.133/2021.</w:t>
      </w:r>
    </w:p>
    <w:p w14:paraId="2EA3F657" w14:textId="77777777" w:rsidR="004737DD" w:rsidRPr="004737DD" w:rsidRDefault="004737DD" w:rsidP="004737DD">
      <w:pPr>
        <w:ind w:right="-327"/>
        <w:jc w:val="both"/>
        <w:rPr>
          <w:rFonts w:asciiTheme="majorHAnsi" w:eastAsiaTheme="minorHAnsi" w:hAnsiTheme="majorHAnsi" w:cstheme="majorHAnsi"/>
          <w:bCs/>
        </w:rPr>
      </w:pPr>
    </w:p>
    <w:p w14:paraId="632E2F3C" w14:textId="77777777" w:rsidR="004737DD" w:rsidRPr="004737DD" w:rsidRDefault="004737DD" w:rsidP="004737DD">
      <w:pPr>
        <w:ind w:right="-327"/>
        <w:jc w:val="both"/>
        <w:rPr>
          <w:rFonts w:asciiTheme="majorHAnsi" w:eastAsiaTheme="minorHAnsi" w:hAnsiTheme="majorHAnsi" w:cstheme="majorHAnsi"/>
          <w:b/>
        </w:rPr>
      </w:pPr>
      <w:r w:rsidRPr="004737DD">
        <w:rPr>
          <w:rFonts w:asciiTheme="majorHAnsi" w:eastAsiaTheme="minorHAnsi" w:hAnsiTheme="majorHAnsi" w:cstheme="majorHAnsi"/>
          <w:b/>
        </w:rPr>
        <w:t>DOS PONTOS DE TV</w:t>
      </w:r>
    </w:p>
    <w:p w14:paraId="7DD70382"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Para atendimento da necessidade de distribuição de sinal de televisão nas dependências da Câmara Municipal de Campos dos Goytacazes, da Escola do Legislativo e da TV Câmara, foi realizado levantamento das soluções disponíveis no mercado para disponibilização de conteúdo televisivo em múltiplos pontos de recepção.</w:t>
      </w:r>
    </w:p>
    <w:p w14:paraId="3CAE95F3" w14:textId="77777777" w:rsidR="004737DD" w:rsidRPr="004737DD" w:rsidRDefault="004737DD" w:rsidP="004737DD">
      <w:pPr>
        <w:ind w:right="-327"/>
        <w:jc w:val="both"/>
        <w:rPr>
          <w:rFonts w:asciiTheme="majorHAnsi" w:hAnsiTheme="majorHAnsi" w:cstheme="majorHAnsi"/>
        </w:rPr>
      </w:pPr>
    </w:p>
    <w:p w14:paraId="10BB71B5"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Foram identificadas as seguintes alternativas:</w:t>
      </w:r>
    </w:p>
    <w:p w14:paraId="0205EBD9" w14:textId="77777777" w:rsidR="004737DD" w:rsidRPr="004737DD" w:rsidRDefault="004737DD" w:rsidP="004737DD">
      <w:pPr>
        <w:ind w:right="-327"/>
        <w:jc w:val="both"/>
        <w:rPr>
          <w:rFonts w:asciiTheme="majorHAnsi" w:hAnsiTheme="majorHAnsi" w:cstheme="majorHAnsi"/>
        </w:rPr>
      </w:pPr>
    </w:p>
    <w:p w14:paraId="38359510"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a) Instalação de receptores individuais por ponto de televisão</w:t>
      </w:r>
    </w:p>
    <w:p w14:paraId="7AA44740" w14:textId="77777777" w:rsidR="004737DD" w:rsidRPr="004737DD" w:rsidRDefault="004737DD" w:rsidP="004737DD">
      <w:pPr>
        <w:ind w:right="-327"/>
        <w:jc w:val="both"/>
        <w:rPr>
          <w:rFonts w:asciiTheme="majorHAnsi" w:hAnsiTheme="majorHAnsi" w:cstheme="majorHAnsi"/>
        </w:rPr>
      </w:pPr>
    </w:p>
    <w:p w14:paraId="0B4E5B30"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Consiste na instalação de equipamentos receptores independentes para cada aparelho de televisão. Embora tecnicamente viável, essa solução demanda maior quantidade de equipamentos, pontos de energia, cabeamento e manutenção, aumentando os custos operacionais e a complexidade da gestão da infraestrutura.</w:t>
      </w:r>
    </w:p>
    <w:p w14:paraId="580CFA81" w14:textId="77777777" w:rsidR="004737DD" w:rsidRPr="004737DD" w:rsidRDefault="004737DD" w:rsidP="004737DD">
      <w:pPr>
        <w:ind w:right="-327"/>
        <w:jc w:val="both"/>
        <w:rPr>
          <w:rFonts w:asciiTheme="majorHAnsi" w:hAnsiTheme="majorHAnsi" w:cstheme="majorHAnsi"/>
        </w:rPr>
      </w:pPr>
    </w:p>
    <w:p w14:paraId="04F31E4E"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b) Utilização de plataformas de streaming via internet</w:t>
      </w:r>
    </w:p>
    <w:p w14:paraId="7DDE37FA" w14:textId="77777777" w:rsidR="004737DD" w:rsidRPr="004737DD" w:rsidRDefault="004737DD" w:rsidP="004737DD">
      <w:pPr>
        <w:ind w:right="-327"/>
        <w:jc w:val="both"/>
        <w:rPr>
          <w:rFonts w:asciiTheme="majorHAnsi" w:hAnsiTheme="majorHAnsi" w:cstheme="majorHAnsi"/>
        </w:rPr>
      </w:pPr>
    </w:p>
    <w:p w14:paraId="51166103"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A distribuição do conteúdo por meio de aplicações de streaming depende integralmente da disponibilidade da rede de dados e do acesso à internet, podendo ocasionar instabilidades, atrasos na transmissão e consumo significativo da banda de comunicação institucional, especialmente em ambientes com grande quantidade de pontos de exibição simultânea.</w:t>
      </w:r>
    </w:p>
    <w:p w14:paraId="62949F35" w14:textId="77777777" w:rsidR="004737DD" w:rsidRPr="004737DD" w:rsidRDefault="004737DD" w:rsidP="004737DD">
      <w:pPr>
        <w:ind w:right="-327"/>
        <w:jc w:val="both"/>
        <w:rPr>
          <w:rFonts w:asciiTheme="majorHAnsi" w:hAnsiTheme="majorHAnsi" w:cstheme="majorHAnsi"/>
        </w:rPr>
      </w:pPr>
    </w:p>
    <w:p w14:paraId="7AAC9C67"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c) Implantação de sistema de distribuição de TV Digital no padrão ISDB-T</w:t>
      </w:r>
    </w:p>
    <w:p w14:paraId="4AF907B0" w14:textId="77777777" w:rsidR="004737DD" w:rsidRPr="004737DD" w:rsidRDefault="004737DD" w:rsidP="004737DD">
      <w:pPr>
        <w:ind w:right="-327"/>
        <w:jc w:val="both"/>
        <w:rPr>
          <w:rFonts w:asciiTheme="majorHAnsi" w:hAnsiTheme="majorHAnsi" w:cstheme="majorHAnsi"/>
        </w:rPr>
      </w:pPr>
    </w:p>
    <w:p w14:paraId="4EA8D6E9"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 xml:space="preserve">Consiste na recepção e distribuição centralizada do sinal digital para todos os pontos de televisão da instituição, utilizando infraestrutura própria de cabeamento e equipamentos de distribuição. Trata-se de solução amplamente utilizada em ambientes corporativos e institucionais, proporcionando maior </w:t>
      </w:r>
      <w:r w:rsidRPr="004737DD">
        <w:rPr>
          <w:rFonts w:asciiTheme="majorHAnsi" w:hAnsiTheme="majorHAnsi" w:cstheme="majorHAnsi"/>
        </w:rPr>
        <w:lastRenderedPageBreak/>
        <w:t>estabilidade operacional, qualidade de imagem e som em alta definição, facilidade de gerenciamento, redução de custos de manutenção e possibilidade de expansão futura da rede de distribuição.</w:t>
      </w:r>
    </w:p>
    <w:p w14:paraId="3E4978AB" w14:textId="77777777" w:rsidR="004737DD" w:rsidRPr="004737DD" w:rsidRDefault="004737DD" w:rsidP="004737DD">
      <w:pPr>
        <w:ind w:right="-327"/>
        <w:jc w:val="both"/>
        <w:rPr>
          <w:rFonts w:asciiTheme="majorHAnsi" w:hAnsiTheme="majorHAnsi" w:cstheme="majorHAnsi"/>
        </w:rPr>
      </w:pPr>
    </w:p>
    <w:p w14:paraId="23A711AA" w14:textId="77777777" w:rsidR="004737DD" w:rsidRPr="004737DD" w:rsidRDefault="004737DD" w:rsidP="004737DD">
      <w:pPr>
        <w:ind w:right="-327"/>
        <w:jc w:val="both"/>
        <w:rPr>
          <w:rFonts w:asciiTheme="majorHAnsi" w:hAnsiTheme="majorHAnsi" w:cstheme="majorHAnsi"/>
        </w:rPr>
      </w:pPr>
      <w:r w:rsidRPr="004737DD">
        <w:rPr>
          <w:rFonts w:asciiTheme="majorHAnsi" w:hAnsiTheme="majorHAnsi" w:cstheme="majorHAnsi"/>
        </w:rPr>
        <w:t>3.5. Após análise das alternativas disponíveis, verificou-se que a implantação de sistema de distribuição de TV Digital no padrão ISDB-T apresenta-se como a solução mais adequada para atendimento das necessidades da Câmara Municipal, da Escola do Legislativo e da TV Câmara, por oferecer melhor relação custo-benefício, elevada confiabilidade, facilidade de operação e capacidade de atendimento simultâneo aos 40 (quarenta) pontos previstos, garantindo a adequada disponibilização de conteúdos institucionais, informativos e de interesse público.</w:t>
      </w:r>
    </w:p>
    <w:p w14:paraId="5B5D5C8E" w14:textId="77777777" w:rsidR="004737DD" w:rsidRPr="004737DD" w:rsidRDefault="004737DD" w:rsidP="004737DD">
      <w:pPr>
        <w:ind w:right="-327"/>
        <w:jc w:val="both"/>
        <w:rPr>
          <w:rFonts w:asciiTheme="majorHAnsi" w:hAnsiTheme="majorHAnsi" w:cstheme="majorHAnsi"/>
        </w:rPr>
      </w:pPr>
    </w:p>
    <w:p w14:paraId="27B49D76"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3.6. Dessa forma, conclui-se que a solução escolhida atende de maneira satisfatória aos requisitos técnicos e operacionais da Administração, observando os princípios da eficiência, economicidade e planejamento previstos na Lei nº 14.133/2021.</w:t>
      </w:r>
    </w:p>
    <w:bookmarkEnd w:id="71"/>
    <w:p w14:paraId="57098498" w14:textId="77777777" w:rsidR="004737DD" w:rsidRPr="004737DD" w:rsidRDefault="004737DD" w:rsidP="004737DD">
      <w:pPr>
        <w:keepNext/>
        <w:jc w:val="both"/>
        <w:outlineLvl w:val="0"/>
        <w:rPr>
          <w:rFonts w:asciiTheme="majorHAnsi" w:eastAsiaTheme="minorHAnsi" w:hAnsiTheme="majorHAnsi" w:cstheme="majorHAnsi"/>
          <w:b/>
        </w:rPr>
      </w:pPr>
    </w:p>
    <w:p w14:paraId="2330950F" w14:textId="77777777" w:rsidR="004737DD" w:rsidRPr="004737DD" w:rsidRDefault="004737DD" w:rsidP="004737DD">
      <w:pPr>
        <w:keepNext/>
        <w:jc w:val="both"/>
        <w:outlineLvl w:val="0"/>
        <w:rPr>
          <w:rFonts w:asciiTheme="majorHAnsi" w:eastAsiaTheme="minorHAnsi" w:hAnsiTheme="majorHAnsi" w:cstheme="majorHAnsi"/>
          <w:b/>
        </w:rPr>
      </w:pPr>
      <w:r w:rsidRPr="004737DD">
        <w:rPr>
          <w:rFonts w:asciiTheme="majorHAnsi" w:eastAsiaTheme="minorHAnsi" w:hAnsiTheme="majorHAnsi" w:cstheme="majorHAnsi"/>
          <w:b/>
        </w:rPr>
        <w:t xml:space="preserve">4. REQUISITOS DA CONTRATAÇÃO </w:t>
      </w:r>
      <w:r w:rsidRPr="004737DD">
        <w:rPr>
          <w:rFonts w:asciiTheme="majorHAnsi" w:eastAsiaTheme="minorHAnsi" w:hAnsiTheme="majorHAnsi" w:cstheme="majorHAnsi"/>
          <w:bCs/>
        </w:rPr>
        <w:t>(art. 6º, XXIII, “d” e “a” da Lei nº 14.133/21)</w:t>
      </w:r>
    </w:p>
    <w:p w14:paraId="19D33220" w14:textId="77777777" w:rsidR="004737DD" w:rsidRPr="004737DD" w:rsidRDefault="004737DD" w:rsidP="004737DD">
      <w:pPr>
        <w:keepNext/>
        <w:jc w:val="both"/>
        <w:outlineLvl w:val="0"/>
        <w:rPr>
          <w:rFonts w:asciiTheme="majorHAnsi" w:eastAsiaTheme="minorHAnsi" w:hAnsiTheme="majorHAnsi" w:cstheme="majorHAnsi"/>
          <w:b/>
        </w:rPr>
      </w:pPr>
      <w:bookmarkStart w:id="72" w:name="_Toc42617901"/>
      <w:r w:rsidRPr="004737DD">
        <w:rPr>
          <w:rFonts w:asciiTheme="majorHAnsi" w:eastAsiaTheme="minorHAnsi" w:hAnsiTheme="majorHAnsi" w:cstheme="majorHAnsi"/>
          <w:b/>
        </w:rPr>
        <w:t xml:space="preserve">4.1. </w:t>
      </w:r>
      <w:bookmarkEnd w:id="72"/>
      <w:r w:rsidRPr="004737DD">
        <w:rPr>
          <w:rFonts w:asciiTheme="majorHAnsi" w:eastAsiaTheme="minorHAnsi" w:hAnsiTheme="majorHAnsi" w:cstheme="majorHAnsi"/>
          <w:b/>
        </w:rPr>
        <w:t>ESPECIFICAÇÃO TÉCNICA DOS SERVIÇOS</w:t>
      </w:r>
    </w:p>
    <w:p w14:paraId="5636A8A6" w14:textId="77777777" w:rsidR="004737DD" w:rsidRPr="004737DD" w:rsidRDefault="004737DD" w:rsidP="004737DD">
      <w:pPr>
        <w:jc w:val="both"/>
        <w:rPr>
          <w:rFonts w:asciiTheme="majorHAnsi" w:eastAsiaTheme="minorHAnsi" w:hAnsiTheme="majorHAnsi" w:cstheme="majorHAnsi"/>
          <w:highlight w:val="red"/>
        </w:rPr>
      </w:pPr>
    </w:p>
    <w:p w14:paraId="09F0DCE6" w14:textId="77777777" w:rsidR="004737DD" w:rsidRPr="004737DD" w:rsidRDefault="004737DD" w:rsidP="004737DD">
      <w:pPr>
        <w:jc w:val="both"/>
        <w:rPr>
          <w:rFonts w:asciiTheme="majorHAnsi" w:eastAsiaTheme="minorHAnsi" w:hAnsiTheme="majorHAnsi" w:cstheme="majorHAnsi"/>
        </w:rPr>
      </w:pPr>
      <w:bookmarkStart w:id="73" w:name="_Hlk170822772"/>
      <w:bookmarkStart w:id="74" w:name="_Hlk147752854"/>
      <w:r w:rsidRPr="004737DD">
        <w:rPr>
          <w:rFonts w:asciiTheme="majorHAnsi" w:eastAsiaTheme="minorHAnsi" w:hAnsiTheme="majorHAnsi" w:cstheme="majorHAnsi"/>
        </w:rPr>
        <w:t>4.1.1. A especificação técnica dos serviços, a serem contratados, não estabelecem características de marcas ou produtos específicos que possam restringir a competitividade do certame.</w:t>
      </w:r>
    </w:p>
    <w:p w14:paraId="785708F1" w14:textId="77777777" w:rsidR="004737DD" w:rsidRPr="004737DD" w:rsidRDefault="004737DD" w:rsidP="004737DD">
      <w:pPr>
        <w:jc w:val="both"/>
        <w:rPr>
          <w:rFonts w:asciiTheme="majorHAnsi" w:eastAsiaTheme="minorHAnsi" w:hAnsiTheme="majorHAnsi" w:cstheme="majorHAnsi"/>
        </w:rPr>
      </w:pPr>
    </w:p>
    <w:p w14:paraId="3DFEF7E4"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4.1.2. A contratação dos serviços seguirá as especificações técnicas, que constam nos anexos deste termo e demais documentos constantes do processo 146/2026, não se limitando a plena execução contratual.</w:t>
      </w:r>
    </w:p>
    <w:p w14:paraId="7978C6DB" w14:textId="77777777" w:rsidR="004737DD" w:rsidRPr="004737DD" w:rsidRDefault="004737DD" w:rsidP="004737DD">
      <w:pPr>
        <w:jc w:val="both"/>
        <w:rPr>
          <w:rFonts w:asciiTheme="majorHAnsi" w:eastAsiaTheme="minorHAnsi" w:hAnsiTheme="majorHAnsi" w:cstheme="majorHAnsi"/>
        </w:rPr>
      </w:pPr>
    </w:p>
    <w:p w14:paraId="2971C861" w14:textId="77777777" w:rsidR="004737DD" w:rsidRPr="004737DD" w:rsidRDefault="004737DD" w:rsidP="004737DD">
      <w:pPr>
        <w:jc w:val="both"/>
        <w:rPr>
          <w:rFonts w:asciiTheme="majorHAnsi" w:eastAsia="Calibri" w:hAnsiTheme="majorHAnsi" w:cstheme="majorHAnsi"/>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992"/>
        <w:gridCol w:w="4541"/>
        <w:gridCol w:w="1134"/>
        <w:gridCol w:w="1417"/>
      </w:tblGrid>
      <w:tr w:rsidR="004737DD" w:rsidRPr="004737DD" w14:paraId="45DB6526" w14:textId="77777777" w:rsidTr="005E360F">
        <w:trPr>
          <w:trHeight w:val="487"/>
          <w:jc w:val="center"/>
        </w:trPr>
        <w:tc>
          <w:tcPr>
            <w:tcW w:w="9072" w:type="dxa"/>
            <w:gridSpan w:val="5"/>
          </w:tcPr>
          <w:p w14:paraId="0D20FECB" w14:textId="77777777" w:rsidR="004737DD" w:rsidRPr="004737DD" w:rsidRDefault="004737DD" w:rsidP="005E360F">
            <w:pPr>
              <w:widowControl w:val="0"/>
              <w:jc w:val="center"/>
              <w:rPr>
                <w:rFonts w:asciiTheme="majorHAnsi" w:eastAsia="Calibri" w:hAnsiTheme="majorHAnsi" w:cstheme="majorHAnsi"/>
                <w:b/>
                <w:bCs/>
                <w:sz w:val="20"/>
                <w:highlight w:val="yellow"/>
              </w:rPr>
            </w:pPr>
            <w:r w:rsidRPr="004737DD">
              <w:rPr>
                <w:rFonts w:asciiTheme="majorHAnsi" w:eastAsia="Calibri" w:hAnsiTheme="majorHAnsi" w:cstheme="majorHAnsi"/>
                <w:b/>
                <w:bCs/>
                <w:sz w:val="20"/>
              </w:rPr>
              <w:t>Contratação de Link de Internet dedicado protegido e Full-Duplex</w:t>
            </w:r>
          </w:p>
        </w:tc>
      </w:tr>
      <w:tr w:rsidR="004737DD" w:rsidRPr="004737DD" w14:paraId="48067AA9" w14:textId="77777777" w:rsidTr="005E360F">
        <w:trPr>
          <w:trHeight w:val="487"/>
          <w:jc w:val="center"/>
        </w:trPr>
        <w:tc>
          <w:tcPr>
            <w:tcW w:w="988" w:type="dxa"/>
            <w:vMerge w:val="restart"/>
          </w:tcPr>
          <w:p w14:paraId="0CC42D83" w14:textId="77777777" w:rsidR="004737DD" w:rsidRPr="004737DD" w:rsidRDefault="004737DD" w:rsidP="005E360F">
            <w:pPr>
              <w:widowControl w:val="0"/>
              <w:ind w:left="113"/>
              <w:jc w:val="center"/>
              <w:rPr>
                <w:rFonts w:asciiTheme="majorHAnsi" w:eastAsia="Calibri" w:hAnsiTheme="majorHAnsi" w:cstheme="majorHAnsi"/>
                <w:b/>
                <w:bCs/>
                <w:sz w:val="20"/>
              </w:rPr>
            </w:pPr>
            <w:r w:rsidRPr="004737DD">
              <w:rPr>
                <w:rFonts w:asciiTheme="majorHAnsi" w:eastAsia="Calibri" w:hAnsiTheme="majorHAnsi" w:cstheme="majorHAnsi"/>
                <w:b/>
                <w:bCs/>
                <w:sz w:val="20"/>
              </w:rPr>
              <w:t>Lote 1</w:t>
            </w:r>
          </w:p>
        </w:tc>
        <w:tc>
          <w:tcPr>
            <w:tcW w:w="992" w:type="dxa"/>
            <w:vAlign w:val="center"/>
          </w:tcPr>
          <w:p w14:paraId="5D12B1BC" w14:textId="77777777" w:rsidR="004737DD" w:rsidRPr="004737DD" w:rsidRDefault="004737DD" w:rsidP="005E360F">
            <w:pPr>
              <w:widowControl w:val="0"/>
              <w:jc w:val="center"/>
              <w:rPr>
                <w:rFonts w:asciiTheme="majorHAnsi" w:eastAsia="Calibri" w:hAnsiTheme="majorHAnsi" w:cstheme="majorHAnsi"/>
                <w:b/>
                <w:bCs/>
                <w:sz w:val="20"/>
              </w:rPr>
            </w:pPr>
            <w:r w:rsidRPr="004737DD">
              <w:rPr>
                <w:rFonts w:asciiTheme="majorHAnsi" w:eastAsia="Calibri" w:hAnsiTheme="majorHAnsi" w:cstheme="majorHAnsi"/>
                <w:b/>
                <w:bCs/>
                <w:sz w:val="20"/>
              </w:rPr>
              <w:t>Item</w:t>
            </w:r>
          </w:p>
        </w:tc>
        <w:tc>
          <w:tcPr>
            <w:tcW w:w="4541" w:type="dxa"/>
            <w:vAlign w:val="center"/>
          </w:tcPr>
          <w:p w14:paraId="31396D83" w14:textId="77777777" w:rsidR="004737DD" w:rsidRPr="004737DD" w:rsidRDefault="004737DD" w:rsidP="005E360F">
            <w:pPr>
              <w:widowControl w:val="0"/>
              <w:jc w:val="center"/>
              <w:rPr>
                <w:rFonts w:asciiTheme="majorHAnsi" w:eastAsia="Calibri" w:hAnsiTheme="majorHAnsi" w:cstheme="majorHAnsi"/>
                <w:b/>
                <w:bCs/>
                <w:sz w:val="20"/>
              </w:rPr>
            </w:pPr>
            <w:r w:rsidRPr="004737DD">
              <w:rPr>
                <w:rFonts w:asciiTheme="majorHAnsi" w:eastAsia="Calibri" w:hAnsiTheme="majorHAnsi" w:cstheme="majorHAnsi"/>
                <w:b/>
                <w:bCs/>
                <w:sz w:val="20"/>
              </w:rPr>
              <w:t>Descrição do Serviço</w:t>
            </w:r>
          </w:p>
        </w:tc>
        <w:tc>
          <w:tcPr>
            <w:tcW w:w="1134" w:type="dxa"/>
            <w:vAlign w:val="center"/>
          </w:tcPr>
          <w:p w14:paraId="032B09DE" w14:textId="77777777" w:rsidR="004737DD" w:rsidRPr="004737DD" w:rsidRDefault="004737DD" w:rsidP="005E360F">
            <w:pPr>
              <w:widowControl w:val="0"/>
              <w:jc w:val="center"/>
              <w:rPr>
                <w:rFonts w:asciiTheme="majorHAnsi" w:eastAsia="Calibri" w:hAnsiTheme="majorHAnsi" w:cstheme="majorHAnsi"/>
                <w:b/>
                <w:bCs/>
                <w:sz w:val="20"/>
              </w:rPr>
            </w:pPr>
            <w:r w:rsidRPr="004737DD">
              <w:rPr>
                <w:rFonts w:asciiTheme="majorHAnsi" w:eastAsia="Calibri" w:hAnsiTheme="majorHAnsi" w:cstheme="majorHAnsi"/>
                <w:b/>
                <w:bCs/>
                <w:sz w:val="20"/>
              </w:rPr>
              <w:t>Unidade</w:t>
            </w:r>
          </w:p>
        </w:tc>
        <w:tc>
          <w:tcPr>
            <w:tcW w:w="1417" w:type="dxa"/>
            <w:vAlign w:val="center"/>
          </w:tcPr>
          <w:p w14:paraId="252643DF" w14:textId="77777777" w:rsidR="004737DD" w:rsidRPr="004737DD" w:rsidRDefault="004737DD" w:rsidP="005E360F">
            <w:pPr>
              <w:widowControl w:val="0"/>
              <w:jc w:val="center"/>
              <w:rPr>
                <w:rFonts w:asciiTheme="majorHAnsi" w:eastAsia="Calibri" w:hAnsiTheme="majorHAnsi" w:cstheme="majorHAnsi"/>
                <w:b/>
                <w:bCs/>
                <w:sz w:val="20"/>
              </w:rPr>
            </w:pPr>
            <w:r w:rsidRPr="004737DD">
              <w:rPr>
                <w:rFonts w:asciiTheme="majorHAnsi" w:eastAsia="Calibri" w:hAnsiTheme="majorHAnsi" w:cstheme="majorHAnsi"/>
                <w:b/>
                <w:bCs/>
                <w:sz w:val="20"/>
              </w:rPr>
              <w:t>Quantidade</w:t>
            </w:r>
          </w:p>
        </w:tc>
      </w:tr>
      <w:tr w:rsidR="004737DD" w:rsidRPr="004737DD" w14:paraId="1915188A" w14:textId="77777777" w:rsidTr="005E360F">
        <w:trPr>
          <w:jc w:val="center"/>
        </w:trPr>
        <w:tc>
          <w:tcPr>
            <w:tcW w:w="988" w:type="dxa"/>
            <w:vMerge/>
          </w:tcPr>
          <w:p w14:paraId="3B9C7C29" w14:textId="77777777" w:rsidR="004737DD" w:rsidRPr="004737DD" w:rsidRDefault="004737DD" w:rsidP="005E360F">
            <w:pPr>
              <w:widowControl w:val="0"/>
              <w:pBdr>
                <w:top w:val="nil"/>
                <w:left w:val="nil"/>
                <w:bottom w:val="nil"/>
                <w:right w:val="nil"/>
                <w:between w:val="nil"/>
              </w:pBdr>
              <w:spacing w:line="276" w:lineRule="auto"/>
              <w:rPr>
                <w:rFonts w:asciiTheme="majorHAnsi" w:eastAsia="Calibri" w:hAnsiTheme="majorHAnsi" w:cstheme="majorHAnsi"/>
                <w:b/>
                <w:bCs/>
                <w:sz w:val="20"/>
              </w:rPr>
            </w:pPr>
          </w:p>
        </w:tc>
        <w:tc>
          <w:tcPr>
            <w:tcW w:w="992" w:type="dxa"/>
            <w:vAlign w:val="center"/>
          </w:tcPr>
          <w:p w14:paraId="7D5417C5" w14:textId="77777777" w:rsidR="004737DD" w:rsidRPr="004737DD" w:rsidRDefault="004737DD" w:rsidP="005E360F">
            <w:pPr>
              <w:widowControl w:val="0"/>
              <w:jc w:val="center"/>
              <w:rPr>
                <w:rFonts w:asciiTheme="majorHAnsi" w:eastAsia="Calibri" w:hAnsiTheme="majorHAnsi" w:cstheme="majorHAnsi"/>
                <w:sz w:val="20"/>
              </w:rPr>
            </w:pPr>
            <w:r w:rsidRPr="004737DD">
              <w:rPr>
                <w:rFonts w:asciiTheme="majorHAnsi" w:eastAsia="Calibri" w:hAnsiTheme="majorHAnsi" w:cstheme="majorHAnsi"/>
                <w:sz w:val="20"/>
              </w:rPr>
              <w:t>01</w:t>
            </w:r>
          </w:p>
        </w:tc>
        <w:tc>
          <w:tcPr>
            <w:tcW w:w="4541" w:type="dxa"/>
            <w:vAlign w:val="center"/>
          </w:tcPr>
          <w:p w14:paraId="1E20C978" w14:textId="77777777" w:rsidR="004737DD" w:rsidRPr="004737DD" w:rsidRDefault="004737DD" w:rsidP="005E360F">
            <w:pPr>
              <w:widowControl w:val="0"/>
              <w:jc w:val="both"/>
              <w:rPr>
                <w:rFonts w:asciiTheme="majorHAnsi" w:eastAsia="Calibri" w:hAnsiTheme="majorHAnsi" w:cstheme="majorHAnsi"/>
                <w:sz w:val="20"/>
              </w:rPr>
            </w:pPr>
            <w:r w:rsidRPr="004737DD">
              <w:rPr>
                <w:rFonts w:asciiTheme="majorHAnsi" w:eastAsia="Calibri" w:hAnsiTheme="majorHAnsi" w:cstheme="majorHAnsi"/>
                <w:sz w:val="20"/>
              </w:rPr>
              <w:t xml:space="preserve">Serviço de link de acesso à internet por meio de IP – Internet </w:t>
            </w:r>
            <w:proofErr w:type="spellStart"/>
            <w:r w:rsidRPr="004737DD">
              <w:rPr>
                <w:rFonts w:asciiTheme="majorHAnsi" w:eastAsia="Calibri" w:hAnsiTheme="majorHAnsi" w:cstheme="majorHAnsi"/>
                <w:sz w:val="20"/>
              </w:rPr>
              <w:t>Protocol</w:t>
            </w:r>
            <w:proofErr w:type="spellEnd"/>
            <w:r w:rsidRPr="004737DD">
              <w:rPr>
                <w:rFonts w:asciiTheme="majorHAnsi" w:eastAsia="Calibri" w:hAnsiTheme="majorHAnsi" w:cstheme="majorHAnsi"/>
                <w:sz w:val="20"/>
              </w:rPr>
              <w:t>, dedicado, visando acessos permanentes e completos para conexão da Câmara Municipal de Campos dos Goytacazes, Escola do Legislativo e TV Câmara à rede mundial de computadores (Internet), com velocidade mínima garantida de 1000Mbps (mil) megabits por segundo, contemplando suporte técnico.</w:t>
            </w:r>
          </w:p>
        </w:tc>
        <w:tc>
          <w:tcPr>
            <w:tcW w:w="1134" w:type="dxa"/>
            <w:vAlign w:val="center"/>
          </w:tcPr>
          <w:p w14:paraId="6ADDBF75" w14:textId="77777777" w:rsidR="004737DD" w:rsidRPr="004737DD" w:rsidRDefault="004737DD" w:rsidP="005E360F">
            <w:pPr>
              <w:widowControl w:val="0"/>
              <w:jc w:val="center"/>
              <w:rPr>
                <w:rFonts w:asciiTheme="majorHAnsi" w:eastAsia="Calibri" w:hAnsiTheme="majorHAnsi" w:cstheme="majorHAnsi"/>
                <w:sz w:val="20"/>
              </w:rPr>
            </w:pPr>
            <w:r w:rsidRPr="004737DD">
              <w:rPr>
                <w:rFonts w:asciiTheme="majorHAnsi" w:eastAsia="Calibri" w:hAnsiTheme="majorHAnsi" w:cstheme="majorHAnsi"/>
                <w:sz w:val="20"/>
              </w:rPr>
              <w:t>Mensal</w:t>
            </w:r>
          </w:p>
        </w:tc>
        <w:tc>
          <w:tcPr>
            <w:tcW w:w="1417" w:type="dxa"/>
            <w:vAlign w:val="center"/>
          </w:tcPr>
          <w:p w14:paraId="5806D48D" w14:textId="77777777" w:rsidR="004737DD" w:rsidRPr="004737DD" w:rsidRDefault="004737DD" w:rsidP="005E360F">
            <w:pPr>
              <w:widowControl w:val="0"/>
              <w:jc w:val="center"/>
              <w:rPr>
                <w:rFonts w:asciiTheme="majorHAnsi" w:eastAsia="Calibri" w:hAnsiTheme="majorHAnsi" w:cstheme="majorHAnsi"/>
                <w:sz w:val="20"/>
              </w:rPr>
            </w:pPr>
            <w:r w:rsidRPr="004737DD">
              <w:rPr>
                <w:rFonts w:asciiTheme="majorHAnsi" w:eastAsia="Calibri" w:hAnsiTheme="majorHAnsi" w:cstheme="majorHAnsi"/>
                <w:sz w:val="20"/>
              </w:rPr>
              <w:t>12</w:t>
            </w:r>
          </w:p>
        </w:tc>
      </w:tr>
      <w:tr w:rsidR="004737DD" w:rsidRPr="004737DD" w14:paraId="68FC2552" w14:textId="77777777" w:rsidTr="005E360F">
        <w:trPr>
          <w:jc w:val="center"/>
        </w:trPr>
        <w:tc>
          <w:tcPr>
            <w:tcW w:w="988" w:type="dxa"/>
            <w:vMerge/>
          </w:tcPr>
          <w:p w14:paraId="595B2E83" w14:textId="77777777" w:rsidR="004737DD" w:rsidRPr="004737DD" w:rsidRDefault="004737DD" w:rsidP="005E360F">
            <w:pPr>
              <w:widowControl w:val="0"/>
              <w:pBdr>
                <w:top w:val="nil"/>
                <w:left w:val="nil"/>
                <w:bottom w:val="nil"/>
                <w:right w:val="nil"/>
                <w:between w:val="nil"/>
              </w:pBdr>
              <w:spacing w:line="276" w:lineRule="auto"/>
              <w:rPr>
                <w:rFonts w:asciiTheme="majorHAnsi" w:eastAsia="Calibri" w:hAnsiTheme="majorHAnsi" w:cstheme="majorHAnsi"/>
                <w:sz w:val="20"/>
              </w:rPr>
            </w:pPr>
          </w:p>
        </w:tc>
        <w:tc>
          <w:tcPr>
            <w:tcW w:w="992" w:type="dxa"/>
            <w:vAlign w:val="center"/>
          </w:tcPr>
          <w:p w14:paraId="1A144344" w14:textId="77777777" w:rsidR="004737DD" w:rsidRPr="004737DD" w:rsidRDefault="004737DD" w:rsidP="005E360F">
            <w:pPr>
              <w:widowControl w:val="0"/>
              <w:jc w:val="center"/>
              <w:rPr>
                <w:rFonts w:asciiTheme="majorHAnsi" w:eastAsia="Calibri" w:hAnsiTheme="majorHAnsi" w:cstheme="majorHAnsi"/>
                <w:sz w:val="20"/>
              </w:rPr>
            </w:pPr>
            <w:r w:rsidRPr="004737DD">
              <w:rPr>
                <w:rFonts w:asciiTheme="majorHAnsi" w:eastAsia="Calibri" w:hAnsiTheme="majorHAnsi" w:cstheme="majorHAnsi"/>
                <w:sz w:val="20"/>
              </w:rPr>
              <w:t>02</w:t>
            </w:r>
          </w:p>
        </w:tc>
        <w:tc>
          <w:tcPr>
            <w:tcW w:w="4541" w:type="dxa"/>
            <w:vAlign w:val="center"/>
          </w:tcPr>
          <w:p w14:paraId="16653BDB" w14:textId="77777777" w:rsidR="004737DD" w:rsidRPr="004737DD" w:rsidRDefault="004737DD" w:rsidP="005E360F">
            <w:pPr>
              <w:widowControl w:val="0"/>
              <w:jc w:val="both"/>
              <w:rPr>
                <w:rFonts w:asciiTheme="majorHAnsi" w:eastAsia="Calibri" w:hAnsiTheme="majorHAnsi" w:cstheme="majorHAnsi"/>
                <w:sz w:val="20"/>
              </w:rPr>
            </w:pPr>
            <w:r w:rsidRPr="004737DD">
              <w:rPr>
                <w:rFonts w:asciiTheme="majorHAnsi" w:eastAsia="Calibri" w:hAnsiTheme="majorHAnsi" w:cstheme="majorHAnsi"/>
                <w:sz w:val="20"/>
              </w:rPr>
              <w:t>Aluguel e manutenção de uma fibra óptica apagada, ponto a ponto, sendo Ponto A Torre da Câmara Municipal de Campos dos Goytacazes no morro Itaoca em Campos dos Goytacazes - RJ, Ponto B a Câmara Municipal de Campos, na Av. Alberto Torres, 334, Centro, Campos dos Goytacazes – RJ, para transmissão do sinal digital da TV Câmara Campos.</w:t>
            </w:r>
          </w:p>
        </w:tc>
        <w:tc>
          <w:tcPr>
            <w:tcW w:w="1134" w:type="dxa"/>
            <w:vAlign w:val="center"/>
          </w:tcPr>
          <w:p w14:paraId="44B60438" w14:textId="77777777" w:rsidR="004737DD" w:rsidRPr="004737DD" w:rsidRDefault="004737DD" w:rsidP="005E360F">
            <w:pPr>
              <w:widowControl w:val="0"/>
              <w:jc w:val="center"/>
              <w:rPr>
                <w:rFonts w:asciiTheme="majorHAnsi" w:eastAsia="Calibri" w:hAnsiTheme="majorHAnsi" w:cstheme="majorHAnsi"/>
                <w:sz w:val="20"/>
              </w:rPr>
            </w:pPr>
            <w:r w:rsidRPr="004737DD">
              <w:rPr>
                <w:rFonts w:asciiTheme="majorHAnsi" w:eastAsia="Calibri" w:hAnsiTheme="majorHAnsi" w:cstheme="majorHAnsi"/>
                <w:sz w:val="20"/>
              </w:rPr>
              <w:t>Mensal</w:t>
            </w:r>
          </w:p>
        </w:tc>
        <w:tc>
          <w:tcPr>
            <w:tcW w:w="1417" w:type="dxa"/>
            <w:vAlign w:val="center"/>
          </w:tcPr>
          <w:p w14:paraId="15CCB303" w14:textId="77777777" w:rsidR="004737DD" w:rsidRPr="004737DD" w:rsidRDefault="004737DD" w:rsidP="005E360F">
            <w:pPr>
              <w:widowControl w:val="0"/>
              <w:jc w:val="center"/>
              <w:rPr>
                <w:rFonts w:asciiTheme="majorHAnsi" w:eastAsia="Calibri" w:hAnsiTheme="majorHAnsi" w:cstheme="majorHAnsi"/>
                <w:sz w:val="20"/>
              </w:rPr>
            </w:pPr>
            <w:r w:rsidRPr="004737DD">
              <w:rPr>
                <w:rFonts w:asciiTheme="majorHAnsi" w:eastAsia="Calibri" w:hAnsiTheme="majorHAnsi" w:cstheme="majorHAnsi"/>
                <w:sz w:val="20"/>
              </w:rPr>
              <w:t>12</w:t>
            </w:r>
          </w:p>
        </w:tc>
      </w:tr>
    </w:tbl>
    <w:p w14:paraId="2C30B393" w14:textId="77777777" w:rsidR="004737DD" w:rsidRPr="004737DD" w:rsidRDefault="004737DD" w:rsidP="004737DD">
      <w:pPr>
        <w:jc w:val="both"/>
        <w:rPr>
          <w:rFonts w:asciiTheme="majorHAnsi" w:eastAsia="Calibri" w:hAnsiTheme="majorHAnsi" w:cstheme="majorHAnsi"/>
        </w:rPr>
      </w:pPr>
    </w:p>
    <w:tbl>
      <w:tblPr>
        <w:tblW w:w="9072"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
        <w:gridCol w:w="709"/>
        <w:gridCol w:w="4471"/>
        <w:gridCol w:w="1058"/>
        <w:gridCol w:w="1842"/>
      </w:tblGrid>
      <w:tr w:rsidR="004737DD" w:rsidRPr="006C78F3" w14:paraId="566BF120" w14:textId="77777777" w:rsidTr="004737DD">
        <w:trPr>
          <w:trHeight w:val="300"/>
        </w:trPr>
        <w:tc>
          <w:tcPr>
            <w:tcW w:w="9072" w:type="dxa"/>
            <w:gridSpan w:val="5"/>
          </w:tcPr>
          <w:p w14:paraId="6365E0BF" w14:textId="77777777" w:rsidR="004737DD" w:rsidRPr="006C78F3" w:rsidRDefault="004737DD" w:rsidP="005E360F">
            <w:pPr>
              <w:jc w:val="center"/>
              <w:rPr>
                <w:rFonts w:asciiTheme="majorHAnsi" w:eastAsia="Calibri" w:hAnsiTheme="majorHAnsi" w:cstheme="majorHAnsi"/>
                <w:b/>
                <w:bCs/>
                <w:sz w:val="22"/>
                <w:szCs w:val="22"/>
              </w:rPr>
            </w:pPr>
            <w:r w:rsidRPr="006C78F3">
              <w:rPr>
                <w:rFonts w:asciiTheme="majorHAnsi" w:eastAsia="Calibri" w:hAnsiTheme="majorHAnsi" w:cstheme="majorHAnsi"/>
                <w:b/>
                <w:bCs/>
                <w:sz w:val="22"/>
                <w:szCs w:val="22"/>
              </w:rPr>
              <w:t>Instalação de pontos de TV por assinatura</w:t>
            </w:r>
          </w:p>
        </w:tc>
      </w:tr>
      <w:tr w:rsidR="004737DD" w:rsidRPr="006C78F3" w14:paraId="1D1E3A13" w14:textId="77777777" w:rsidTr="006C78F3">
        <w:tc>
          <w:tcPr>
            <w:tcW w:w="992" w:type="dxa"/>
            <w:vMerge w:val="restart"/>
          </w:tcPr>
          <w:p w14:paraId="060E4E7E" w14:textId="77777777" w:rsidR="004737DD" w:rsidRPr="006C78F3" w:rsidRDefault="004737DD" w:rsidP="005E360F">
            <w:pPr>
              <w:ind w:left="113"/>
              <w:jc w:val="center"/>
              <w:rPr>
                <w:rFonts w:asciiTheme="majorHAnsi" w:eastAsia="Calibri" w:hAnsiTheme="majorHAnsi" w:cstheme="majorHAnsi"/>
                <w:b/>
                <w:bCs/>
                <w:sz w:val="22"/>
                <w:szCs w:val="22"/>
              </w:rPr>
            </w:pPr>
            <w:r w:rsidRPr="006C78F3">
              <w:rPr>
                <w:rFonts w:asciiTheme="majorHAnsi" w:eastAsia="Calibri" w:hAnsiTheme="majorHAnsi" w:cstheme="majorHAnsi"/>
                <w:b/>
                <w:bCs/>
                <w:sz w:val="22"/>
                <w:szCs w:val="22"/>
              </w:rPr>
              <w:t>Lote 2</w:t>
            </w:r>
          </w:p>
        </w:tc>
        <w:tc>
          <w:tcPr>
            <w:tcW w:w="709" w:type="dxa"/>
            <w:vAlign w:val="center"/>
          </w:tcPr>
          <w:p w14:paraId="6DE5E088" w14:textId="77777777" w:rsidR="004737DD" w:rsidRPr="006C78F3" w:rsidRDefault="004737DD" w:rsidP="005E360F">
            <w:pPr>
              <w:jc w:val="center"/>
              <w:rPr>
                <w:rFonts w:asciiTheme="majorHAnsi" w:eastAsia="Calibri" w:hAnsiTheme="majorHAnsi" w:cstheme="majorHAnsi"/>
                <w:sz w:val="22"/>
                <w:szCs w:val="22"/>
              </w:rPr>
            </w:pPr>
            <w:r w:rsidRPr="006C78F3">
              <w:rPr>
                <w:rFonts w:asciiTheme="majorHAnsi" w:eastAsia="Calibri" w:hAnsiTheme="majorHAnsi" w:cstheme="majorHAnsi"/>
                <w:b/>
                <w:bCs/>
                <w:sz w:val="22"/>
                <w:szCs w:val="22"/>
              </w:rPr>
              <w:t>Item</w:t>
            </w:r>
          </w:p>
        </w:tc>
        <w:tc>
          <w:tcPr>
            <w:tcW w:w="4471" w:type="dxa"/>
            <w:vAlign w:val="center"/>
          </w:tcPr>
          <w:p w14:paraId="26E3BA6B" w14:textId="77777777" w:rsidR="004737DD" w:rsidRPr="006C78F3" w:rsidRDefault="004737DD" w:rsidP="005E360F">
            <w:pPr>
              <w:jc w:val="center"/>
              <w:rPr>
                <w:rFonts w:asciiTheme="majorHAnsi" w:eastAsia="Calibri" w:hAnsiTheme="majorHAnsi" w:cstheme="majorHAnsi"/>
                <w:sz w:val="22"/>
                <w:szCs w:val="22"/>
              </w:rPr>
            </w:pPr>
            <w:r w:rsidRPr="006C78F3">
              <w:rPr>
                <w:rFonts w:asciiTheme="majorHAnsi" w:eastAsia="Calibri" w:hAnsiTheme="majorHAnsi" w:cstheme="majorHAnsi"/>
                <w:b/>
                <w:bCs/>
                <w:sz w:val="22"/>
                <w:szCs w:val="22"/>
              </w:rPr>
              <w:t>Descrição do Serviço</w:t>
            </w:r>
          </w:p>
        </w:tc>
        <w:tc>
          <w:tcPr>
            <w:tcW w:w="1058" w:type="dxa"/>
            <w:vAlign w:val="center"/>
          </w:tcPr>
          <w:p w14:paraId="09735BD6" w14:textId="77777777" w:rsidR="004737DD" w:rsidRPr="006C78F3" w:rsidRDefault="004737DD" w:rsidP="005E360F">
            <w:pPr>
              <w:jc w:val="center"/>
              <w:rPr>
                <w:rFonts w:asciiTheme="majorHAnsi" w:eastAsia="Calibri" w:hAnsiTheme="majorHAnsi" w:cstheme="majorHAnsi"/>
                <w:sz w:val="22"/>
                <w:szCs w:val="22"/>
              </w:rPr>
            </w:pPr>
            <w:r w:rsidRPr="006C78F3">
              <w:rPr>
                <w:rFonts w:asciiTheme="majorHAnsi" w:eastAsia="Calibri" w:hAnsiTheme="majorHAnsi" w:cstheme="majorHAnsi"/>
                <w:b/>
                <w:bCs/>
                <w:sz w:val="22"/>
                <w:szCs w:val="22"/>
              </w:rPr>
              <w:t>Unidade</w:t>
            </w:r>
          </w:p>
        </w:tc>
        <w:tc>
          <w:tcPr>
            <w:tcW w:w="1842" w:type="dxa"/>
            <w:vAlign w:val="center"/>
          </w:tcPr>
          <w:p w14:paraId="2996E6BA" w14:textId="77777777" w:rsidR="004737DD" w:rsidRPr="006C78F3" w:rsidRDefault="004737DD" w:rsidP="005E360F">
            <w:pPr>
              <w:jc w:val="center"/>
              <w:rPr>
                <w:rFonts w:asciiTheme="majorHAnsi" w:eastAsia="Calibri" w:hAnsiTheme="majorHAnsi" w:cstheme="majorHAnsi"/>
                <w:b/>
                <w:bCs/>
                <w:sz w:val="22"/>
                <w:szCs w:val="22"/>
              </w:rPr>
            </w:pPr>
            <w:r w:rsidRPr="006C78F3">
              <w:rPr>
                <w:rFonts w:asciiTheme="majorHAnsi" w:eastAsia="Calibri" w:hAnsiTheme="majorHAnsi" w:cstheme="majorHAnsi"/>
                <w:b/>
                <w:bCs/>
                <w:sz w:val="22"/>
                <w:szCs w:val="22"/>
              </w:rPr>
              <w:t>Quantidade</w:t>
            </w:r>
          </w:p>
        </w:tc>
      </w:tr>
      <w:tr w:rsidR="004737DD" w:rsidRPr="006C78F3" w14:paraId="4EECB601" w14:textId="77777777" w:rsidTr="006C78F3">
        <w:tc>
          <w:tcPr>
            <w:tcW w:w="992" w:type="dxa"/>
            <w:vMerge/>
          </w:tcPr>
          <w:p w14:paraId="2BA6AFD7" w14:textId="77777777" w:rsidR="004737DD" w:rsidRPr="006C78F3" w:rsidRDefault="004737DD" w:rsidP="005E360F">
            <w:pPr>
              <w:widowControl w:val="0"/>
              <w:pBdr>
                <w:top w:val="nil"/>
                <w:left w:val="nil"/>
                <w:bottom w:val="nil"/>
                <w:right w:val="nil"/>
                <w:between w:val="nil"/>
              </w:pBdr>
              <w:spacing w:line="276" w:lineRule="auto"/>
              <w:rPr>
                <w:rFonts w:asciiTheme="majorHAnsi" w:eastAsia="Calibri" w:hAnsiTheme="majorHAnsi" w:cstheme="majorHAnsi"/>
                <w:b/>
                <w:bCs/>
                <w:sz w:val="22"/>
                <w:szCs w:val="22"/>
              </w:rPr>
            </w:pPr>
          </w:p>
        </w:tc>
        <w:tc>
          <w:tcPr>
            <w:tcW w:w="709" w:type="dxa"/>
            <w:vAlign w:val="center"/>
          </w:tcPr>
          <w:p w14:paraId="34B482C7" w14:textId="77777777" w:rsidR="004737DD" w:rsidRPr="006C78F3" w:rsidRDefault="004737DD" w:rsidP="005E360F">
            <w:pPr>
              <w:jc w:val="center"/>
              <w:rPr>
                <w:rFonts w:asciiTheme="majorHAnsi" w:eastAsia="Calibri" w:hAnsiTheme="majorHAnsi" w:cstheme="majorHAnsi"/>
                <w:sz w:val="22"/>
                <w:szCs w:val="22"/>
              </w:rPr>
            </w:pPr>
            <w:r w:rsidRPr="006C78F3">
              <w:rPr>
                <w:rFonts w:asciiTheme="majorHAnsi" w:eastAsia="Calibri" w:hAnsiTheme="majorHAnsi" w:cstheme="majorHAnsi"/>
                <w:sz w:val="22"/>
                <w:szCs w:val="22"/>
              </w:rPr>
              <w:t>01</w:t>
            </w:r>
          </w:p>
        </w:tc>
        <w:tc>
          <w:tcPr>
            <w:tcW w:w="4471" w:type="dxa"/>
          </w:tcPr>
          <w:p w14:paraId="0C09E490" w14:textId="77777777" w:rsidR="004737DD" w:rsidRPr="006C78F3" w:rsidRDefault="004737DD" w:rsidP="005E360F">
            <w:pPr>
              <w:jc w:val="both"/>
              <w:rPr>
                <w:rFonts w:asciiTheme="majorHAnsi" w:eastAsia="Calibri" w:hAnsiTheme="majorHAnsi" w:cstheme="majorHAnsi"/>
                <w:sz w:val="22"/>
                <w:szCs w:val="22"/>
              </w:rPr>
            </w:pPr>
            <w:r w:rsidRPr="006C78F3">
              <w:rPr>
                <w:rFonts w:asciiTheme="majorHAnsi" w:eastAsia="Calibri" w:hAnsiTheme="majorHAnsi" w:cstheme="majorHAnsi"/>
                <w:sz w:val="22"/>
                <w:szCs w:val="22"/>
              </w:rPr>
              <w:t xml:space="preserve">Serviços de distribuição de sinal de TV por assinatura, com qualidade digital HD, nas dependências da Câmara Municipal de Campos dos Goytacazes, </w:t>
            </w:r>
            <w:r w:rsidRPr="006C78F3">
              <w:rPr>
                <w:rFonts w:asciiTheme="majorHAnsi" w:eastAsia="Calibri" w:hAnsiTheme="majorHAnsi" w:cstheme="majorHAnsi"/>
                <w:sz w:val="22"/>
                <w:szCs w:val="22"/>
                <w:u w:val="single"/>
              </w:rPr>
              <w:t>pelo período de 12 (doze) meses.</w:t>
            </w:r>
          </w:p>
        </w:tc>
        <w:tc>
          <w:tcPr>
            <w:tcW w:w="1058" w:type="dxa"/>
            <w:vAlign w:val="center"/>
          </w:tcPr>
          <w:p w14:paraId="72921ABD" w14:textId="77777777" w:rsidR="004737DD" w:rsidRPr="006C78F3" w:rsidRDefault="004737DD" w:rsidP="005E360F">
            <w:pPr>
              <w:jc w:val="center"/>
              <w:rPr>
                <w:rFonts w:asciiTheme="majorHAnsi" w:eastAsia="Calibri" w:hAnsiTheme="majorHAnsi" w:cstheme="majorHAnsi"/>
                <w:sz w:val="22"/>
                <w:szCs w:val="22"/>
              </w:rPr>
            </w:pPr>
            <w:r w:rsidRPr="006C78F3">
              <w:rPr>
                <w:rFonts w:asciiTheme="majorHAnsi" w:eastAsia="Calibri" w:hAnsiTheme="majorHAnsi" w:cstheme="majorHAnsi"/>
                <w:sz w:val="22"/>
                <w:szCs w:val="22"/>
              </w:rPr>
              <w:t>Ponto</w:t>
            </w:r>
          </w:p>
        </w:tc>
        <w:tc>
          <w:tcPr>
            <w:tcW w:w="1842" w:type="dxa"/>
            <w:vAlign w:val="center"/>
          </w:tcPr>
          <w:p w14:paraId="6A18A7DD" w14:textId="77777777" w:rsidR="004737DD" w:rsidRPr="006C78F3" w:rsidRDefault="004737DD" w:rsidP="005E360F">
            <w:pPr>
              <w:jc w:val="center"/>
              <w:rPr>
                <w:rFonts w:asciiTheme="majorHAnsi" w:eastAsia="Calibri" w:hAnsiTheme="majorHAnsi" w:cstheme="majorHAnsi"/>
                <w:sz w:val="22"/>
                <w:szCs w:val="22"/>
              </w:rPr>
            </w:pPr>
            <w:r w:rsidRPr="006C78F3">
              <w:rPr>
                <w:rFonts w:asciiTheme="majorHAnsi" w:eastAsia="Calibri" w:hAnsiTheme="majorHAnsi" w:cstheme="majorHAnsi"/>
                <w:sz w:val="22"/>
                <w:szCs w:val="22"/>
              </w:rPr>
              <w:t>40</w:t>
            </w:r>
          </w:p>
        </w:tc>
      </w:tr>
    </w:tbl>
    <w:p w14:paraId="6A0F33B4" w14:textId="77777777" w:rsidR="004737DD" w:rsidRPr="004737DD" w:rsidRDefault="004737DD" w:rsidP="004737DD">
      <w:pPr>
        <w:jc w:val="both"/>
        <w:rPr>
          <w:rFonts w:asciiTheme="majorHAnsi" w:eastAsiaTheme="minorHAnsi" w:hAnsiTheme="majorHAnsi" w:cstheme="majorHAnsi"/>
        </w:rPr>
      </w:pPr>
    </w:p>
    <w:p w14:paraId="643F7D72" w14:textId="77777777" w:rsidR="004737DD" w:rsidRPr="004737DD" w:rsidRDefault="004737DD" w:rsidP="004737DD">
      <w:pPr>
        <w:tabs>
          <w:tab w:val="left" w:pos="540"/>
        </w:tabs>
        <w:jc w:val="both"/>
        <w:rPr>
          <w:rFonts w:asciiTheme="majorHAnsi" w:eastAsia="Calibri" w:hAnsiTheme="majorHAnsi" w:cstheme="majorHAnsi"/>
          <w:color w:val="000000"/>
        </w:rPr>
      </w:pPr>
      <w:r w:rsidRPr="004737DD">
        <w:rPr>
          <w:rFonts w:asciiTheme="majorHAnsi" w:eastAsia="Calibri" w:hAnsiTheme="majorHAnsi" w:cstheme="majorHAnsi"/>
          <w:color w:val="000000"/>
        </w:rPr>
        <w:t>4.3 – Todos os serviços serão executados na Câmara Municipal de Campos dos Goytacazes e nas demais dependências mencionadas neste termo de referência.</w:t>
      </w:r>
    </w:p>
    <w:p w14:paraId="72BC5E52" w14:textId="77777777" w:rsidR="004737DD" w:rsidRPr="004737DD" w:rsidRDefault="004737DD" w:rsidP="004737DD">
      <w:pPr>
        <w:tabs>
          <w:tab w:val="left" w:pos="540"/>
        </w:tabs>
        <w:jc w:val="both"/>
        <w:rPr>
          <w:rFonts w:asciiTheme="majorHAnsi" w:eastAsia="Calibri" w:hAnsiTheme="majorHAnsi" w:cstheme="majorHAnsi"/>
          <w:color w:val="000000"/>
        </w:rPr>
      </w:pPr>
    </w:p>
    <w:p w14:paraId="3F7B5CCF" w14:textId="77777777" w:rsidR="004737DD" w:rsidRPr="004737DD" w:rsidRDefault="004737DD" w:rsidP="004737DD">
      <w:pPr>
        <w:tabs>
          <w:tab w:val="left" w:pos="540"/>
        </w:tabs>
        <w:jc w:val="both"/>
        <w:rPr>
          <w:rFonts w:asciiTheme="majorHAnsi" w:eastAsia="Calibri" w:hAnsiTheme="majorHAnsi" w:cstheme="majorHAnsi"/>
          <w:color w:val="000000"/>
        </w:rPr>
      </w:pPr>
      <w:r w:rsidRPr="004737DD">
        <w:rPr>
          <w:rFonts w:asciiTheme="majorHAnsi" w:eastAsia="Calibri" w:hAnsiTheme="majorHAnsi" w:cstheme="majorHAnsi"/>
          <w:color w:val="000000"/>
        </w:rPr>
        <w:t>4.4 – Os Serviços serão executados de modo a não interferir ou interromper o andamento normal das atividades desta Casa de Leis, devendo ser executados, em sua maior parte, em períodos noturnos e finais de semana. Alguns serviços poderão ser prestados durante os dias úteis, desde que não provoquem transtornos às atividades ali laborados.</w:t>
      </w:r>
    </w:p>
    <w:p w14:paraId="7AA45620" w14:textId="77777777" w:rsidR="004737DD" w:rsidRPr="004737DD" w:rsidRDefault="004737DD" w:rsidP="004737DD">
      <w:pPr>
        <w:tabs>
          <w:tab w:val="left" w:pos="540"/>
        </w:tabs>
        <w:jc w:val="both"/>
        <w:rPr>
          <w:rFonts w:asciiTheme="majorHAnsi" w:eastAsia="Calibri" w:hAnsiTheme="majorHAnsi" w:cstheme="majorHAnsi"/>
          <w:color w:val="000000"/>
        </w:rPr>
      </w:pPr>
    </w:p>
    <w:p w14:paraId="0D88FD2B" w14:textId="77777777" w:rsidR="004737DD" w:rsidRPr="004737DD" w:rsidRDefault="004737DD" w:rsidP="004737DD">
      <w:pPr>
        <w:tabs>
          <w:tab w:val="left" w:pos="540"/>
        </w:tabs>
        <w:jc w:val="both"/>
        <w:rPr>
          <w:rFonts w:asciiTheme="majorHAnsi" w:eastAsia="Calibri" w:hAnsiTheme="majorHAnsi" w:cstheme="majorHAnsi"/>
          <w:color w:val="000000"/>
        </w:rPr>
      </w:pPr>
      <w:r w:rsidRPr="004737DD">
        <w:rPr>
          <w:rFonts w:asciiTheme="majorHAnsi" w:eastAsia="Calibri" w:hAnsiTheme="majorHAnsi" w:cstheme="majorHAnsi"/>
          <w:color w:val="000000"/>
        </w:rPr>
        <w:t>4.5. Qualquer manutenção e/ou intervenção, mesmo não implicando em inoperância dos serviços ou alteração nas suas características, deverá ser agendada e acordada previamente com o gestor do contrato, exceto quando estas se tratarem de uma emergência.</w:t>
      </w:r>
    </w:p>
    <w:p w14:paraId="5B6511B1" w14:textId="77777777" w:rsidR="004737DD" w:rsidRPr="004737DD" w:rsidRDefault="004737DD" w:rsidP="004737DD">
      <w:pPr>
        <w:tabs>
          <w:tab w:val="left" w:pos="540"/>
        </w:tabs>
        <w:jc w:val="both"/>
        <w:rPr>
          <w:rFonts w:asciiTheme="majorHAnsi" w:eastAsia="Calibri" w:hAnsiTheme="majorHAnsi" w:cstheme="majorHAnsi"/>
          <w:color w:val="000000"/>
        </w:rPr>
      </w:pPr>
    </w:p>
    <w:p w14:paraId="4F64A08C" w14:textId="77777777" w:rsidR="004737DD" w:rsidRPr="004737DD" w:rsidRDefault="004737DD" w:rsidP="004737DD">
      <w:pPr>
        <w:tabs>
          <w:tab w:val="left" w:pos="540"/>
        </w:tabs>
        <w:jc w:val="both"/>
        <w:rPr>
          <w:rFonts w:asciiTheme="majorHAnsi" w:eastAsia="Calibri" w:hAnsiTheme="majorHAnsi" w:cstheme="majorHAnsi"/>
        </w:rPr>
      </w:pPr>
      <w:r w:rsidRPr="004737DD">
        <w:rPr>
          <w:rFonts w:asciiTheme="majorHAnsi" w:eastAsia="Calibri" w:hAnsiTheme="majorHAnsi" w:cstheme="majorHAnsi"/>
        </w:rPr>
        <w:t>4.6. Todas as despesas relacionadas à prestação dos serviços serão por conta da empresa Contratada, seja material, equipamento, ferramenta, produto e mão de obra, além de encargos e tributos vigentes.</w:t>
      </w:r>
    </w:p>
    <w:p w14:paraId="626FEE41" w14:textId="77777777" w:rsidR="004737DD" w:rsidRPr="004737DD" w:rsidRDefault="004737DD" w:rsidP="004737DD">
      <w:pPr>
        <w:tabs>
          <w:tab w:val="left" w:pos="540"/>
        </w:tabs>
        <w:jc w:val="both"/>
        <w:rPr>
          <w:rFonts w:asciiTheme="majorHAnsi" w:eastAsia="Calibri" w:hAnsiTheme="majorHAnsi" w:cstheme="majorHAnsi"/>
        </w:rPr>
      </w:pPr>
    </w:p>
    <w:p w14:paraId="7B1413D1" w14:textId="77777777" w:rsidR="004737DD" w:rsidRPr="004737DD" w:rsidRDefault="004737DD" w:rsidP="004737DD">
      <w:pPr>
        <w:tabs>
          <w:tab w:val="left" w:pos="540"/>
        </w:tabs>
        <w:jc w:val="both"/>
        <w:rPr>
          <w:rFonts w:asciiTheme="majorHAnsi" w:eastAsia="Calibri" w:hAnsiTheme="majorHAnsi" w:cstheme="majorHAnsi"/>
        </w:rPr>
      </w:pPr>
    </w:p>
    <w:p w14:paraId="4C4941D2" w14:textId="77777777" w:rsidR="004737DD" w:rsidRPr="004737DD" w:rsidRDefault="004737DD" w:rsidP="004737DD">
      <w:pPr>
        <w:pStyle w:val="PargrafodaLista"/>
        <w:numPr>
          <w:ilvl w:val="0"/>
          <w:numId w:val="20"/>
        </w:numPr>
        <w:tabs>
          <w:tab w:val="left" w:pos="7911"/>
        </w:tabs>
        <w:jc w:val="both"/>
        <w:rPr>
          <w:rFonts w:asciiTheme="majorHAnsi" w:hAnsiTheme="majorHAnsi" w:cstheme="majorHAnsi"/>
        </w:rPr>
      </w:pPr>
      <w:r w:rsidRPr="004737DD">
        <w:rPr>
          <w:rFonts w:asciiTheme="majorHAnsi" w:hAnsiTheme="majorHAnsi" w:cstheme="majorHAnsi"/>
        </w:rPr>
        <w:t xml:space="preserve">Fornecimento mensal de conexão da rede de computadores da Câmara Municipal aos </w:t>
      </w:r>
      <w:proofErr w:type="spellStart"/>
      <w:r w:rsidRPr="004737DD">
        <w:rPr>
          <w:rFonts w:asciiTheme="majorHAnsi" w:hAnsiTheme="majorHAnsi" w:cstheme="majorHAnsi"/>
        </w:rPr>
        <w:t>backbones</w:t>
      </w:r>
      <w:proofErr w:type="spellEnd"/>
      <w:r w:rsidRPr="004737DD">
        <w:rPr>
          <w:rFonts w:asciiTheme="majorHAnsi" w:hAnsiTheme="majorHAnsi" w:cstheme="majorHAnsi"/>
        </w:rPr>
        <w:t xml:space="preserve"> da rede mundial Internet, por meio de link dedicado de dados, modo “full duplex” de uso ilimitado, com alta qualidade e performance, por meio de serviço de IP – Internet </w:t>
      </w:r>
      <w:proofErr w:type="spellStart"/>
      <w:r w:rsidRPr="004737DD">
        <w:rPr>
          <w:rFonts w:asciiTheme="majorHAnsi" w:hAnsiTheme="majorHAnsi" w:cstheme="majorHAnsi"/>
        </w:rPr>
        <w:t>Protocol</w:t>
      </w:r>
      <w:proofErr w:type="spellEnd"/>
      <w:r w:rsidRPr="004737DD">
        <w:rPr>
          <w:rFonts w:asciiTheme="majorHAnsi" w:hAnsiTheme="majorHAnsi" w:cstheme="majorHAnsi"/>
        </w:rPr>
        <w:t xml:space="preserve">; </w:t>
      </w:r>
    </w:p>
    <w:p w14:paraId="316EE9BC" w14:textId="77777777" w:rsidR="004737DD" w:rsidRPr="004737DD" w:rsidRDefault="004737DD" w:rsidP="004737DD">
      <w:pPr>
        <w:pStyle w:val="PargrafodaLista"/>
        <w:numPr>
          <w:ilvl w:val="0"/>
          <w:numId w:val="20"/>
        </w:numPr>
        <w:tabs>
          <w:tab w:val="left" w:pos="7911"/>
        </w:tabs>
        <w:jc w:val="both"/>
        <w:rPr>
          <w:rFonts w:asciiTheme="majorHAnsi" w:hAnsiTheme="majorHAnsi" w:cstheme="majorHAnsi"/>
        </w:rPr>
      </w:pPr>
      <w:r w:rsidRPr="004737DD">
        <w:rPr>
          <w:rFonts w:asciiTheme="majorHAnsi" w:hAnsiTheme="majorHAnsi" w:cstheme="majorHAnsi"/>
        </w:rPr>
        <w:t xml:space="preserve">Provimento de link de serviço de internet dedicada, FULL-DUPLEX, com fornecimento mínimo de 5 (cinco) </w:t>
      </w:r>
      <w:proofErr w:type="spellStart"/>
      <w:r w:rsidRPr="004737DD">
        <w:rPr>
          <w:rFonts w:asciiTheme="majorHAnsi" w:hAnsiTheme="majorHAnsi" w:cstheme="majorHAnsi"/>
        </w:rPr>
        <w:t>IPs</w:t>
      </w:r>
      <w:proofErr w:type="spellEnd"/>
      <w:r w:rsidRPr="004737DD">
        <w:rPr>
          <w:rFonts w:asciiTheme="majorHAnsi" w:hAnsiTheme="majorHAnsi" w:cstheme="majorHAnsi"/>
        </w:rPr>
        <w:t xml:space="preserve"> válidos.</w:t>
      </w:r>
    </w:p>
    <w:p w14:paraId="07099FFA"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Prover uma conectividade à Internet, com taxa de transmissão de 1000 Mbps (Mil megabits por segundo) full duplex, isto é, a taxa de transmissão fornecida deverá suportar 1000 Mbps (Mil megabits por segundo) de tráfego de entrada e 1000 Mbps (Mil megabits por segundo) de tráfego de saída, simultaneamente. </w:t>
      </w:r>
    </w:p>
    <w:p w14:paraId="174AE2A9"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Garantia de conexão 24 horas por dia e 7 dias por semana; </w:t>
      </w:r>
    </w:p>
    <w:p w14:paraId="2EE620A6"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Link Simétrico, mesma velocidade de download e upload; </w:t>
      </w:r>
    </w:p>
    <w:p w14:paraId="4D7F3D12"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Fornecer uma disponibilidade mensal dos serviços contratados (serviços de comunicação de dados para acesso à Internet) igual ou superior a 99,60% (noventa e nove inteiros e sessenta décimos por cento); </w:t>
      </w:r>
    </w:p>
    <w:p w14:paraId="2556C14B"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A média mensal de perda de pacotes não deverá exceder a 2% (dois por cento); </w:t>
      </w:r>
    </w:p>
    <w:p w14:paraId="0C42275A"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lastRenderedPageBreak/>
        <w:t xml:space="preserve">Suporte aos protocolos IPv4 e IPv6. </w:t>
      </w:r>
    </w:p>
    <w:p w14:paraId="60EC57A6"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A empresa deverá possuir outorga da ANATEL para explorar os serviços SCM; </w:t>
      </w:r>
    </w:p>
    <w:p w14:paraId="65EB5EBC"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O enlace de rede deverá utilizar EXCLUSIVAMENTE fibra ótica, onde o cabeamento deve chegar diretamente à sala do Centro de Processamento de Dados da Câmara Municipal de Campos dos Goytacazes, como meio de acesso, vedada a utilização de qualquer outra tecnologia de acesso.</w:t>
      </w:r>
    </w:p>
    <w:p w14:paraId="119E2D90"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Os enlaces de comunicação deverão ser simétricos, isto é, a largura de banda de rede efetivamente disponível para uso pela CONTRATANTE deve ser igual em ambas as direções. </w:t>
      </w:r>
    </w:p>
    <w:p w14:paraId="7C46A9ED"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Deverão ser disponibilizados todos os equipamentos necessários para implementar os serviços de comunicação de dados, incluindo roteadores, equipamentos de conexão, cabos, conectores e demais itens que se fizerem necessários.</w:t>
      </w:r>
    </w:p>
    <w:p w14:paraId="3DF1E747"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Não será aceita sublocação de meio físico, devendo a contratada prover o serviço por meios próprios, </w:t>
      </w:r>
      <w:r w:rsidRPr="004737DD">
        <w:rPr>
          <w:rFonts w:asciiTheme="majorHAnsi" w:hAnsiTheme="majorHAnsi" w:cstheme="majorHAnsi"/>
          <w:b/>
          <w:bCs/>
          <w:i/>
          <w:iCs/>
          <w:u w:val="single"/>
        </w:rPr>
        <w:t>DEVENDO SER COMPROVADO O CAMINHO UTILIZADO</w:t>
      </w:r>
      <w:r w:rsidRPr="004737DD">
        <w:rPr>
          <w:rFonts w:asciiTheme="majorHAnsi" w:hAnsiTheme="majorHAnsi" w:cstheme="majorHAnsi"/>
        </w:rPr>
        <w:t>;</w:t>
      </w:r>
    </w:p>
    <w:p w14:paraId="04426424" w14:textId="77777777" w:rsidR="004737DD" w:rsidRPr="004737DD" w:rsidRDefault="004737DD" w:rsidP="004737DD">
      <w:pPr>
        <w:pStyle w:val="PargrafodaLista"/>
        <w:numPr>
          <w:ilvl w:val="0"/>
          <w:numId w:val="20"/>
        </w:numPr>
        <w:jc w:val="both"/>
        <w:rPr>
          <w:rFonts w:asciiTheme="majorHAnsi" w:hAnsiTheme="majorHAnsi" w:cstheme="majorHAnsi"/>
        </w:rPr>
      </w:pPr>
      <w:r w:rsidRPr="004737DD">
        <w:rPr>
          <w:rFonts w:asciiTheme="majorHAnsi" w:hAnsiTheme="majorHAnsi" w:cstheme="majorHAnsi"/>
        </w:rPr>
        <w:t xml:space="preserve">Não serão aceitas soluções híbridas que contemplam sublocação de meio físico de acesso e dos links que compõem o </w:t>
      </w:r>
      <w:proofErr w:type="spellStart"/>
      <w:r w:rsidRPr="004737DD">
        <w:rPr>
          <w:rFonts w:asciiTheme="majorHAnsi" w:hAnsiTheme="majorHAnsi" w:cstheme="majorHAnsi"/>
        </w:rPr>
        <w:t>backbone</w:t>
      </w:r>
      <w:proofErr w:type="spellEnd"/>
      <w:r w:rsidRPr="004737DD">
        <w:rPr>
          <w:rFonts w:asciiTheme="majorHAnsi" w:hAnsiTheme="majorHAnsi" w:cstheme="majorHAnsi"/>
        </w:rPr>
        <w:t xml:space="preserve"> da CONTRATADA, devendo a CONTRATADA prover o serviço por meios próprios fim-a-fim com tecnologia de fibra óptica.</w:t>
      </w:r>
    </w:p>
    <w:p w14:paraId="02086849" w14:textId="77777777" w:rsidR="004737DD" w:rsidRPr="004737DD" w:rsidRDefault="004737DD" w:rsidP="004737DD">
      <w:pPr>
        <w:tabs>
          <w:tab w:val="left" w:pos="540"/>
        </w:tabs>
        <w:jc w:val="both"/>
        <w:rPr>
          <w:rFonts w:asciiTheme="majorHAnsi" w:hAnsiTheme="majorHAnsi" w:cstheme="majorHAnsi"/>
        </w:rPr>
      </w:pPr>
    </w:p>
    <w:p w14:paraId="17957CA2" w14:textId="77777777" w:rsidR="004737DD" w:rsidRPr="004737DD" w:rsidRDefault="004737DD" w:rsidP="004737DD">
      <w:pPr>
        <w:tabs>
          <w:tab w:val="left" w:pos="540"/>
        </w:tabs>
        <w:jc w:val="both"/>
        <w:rPr>
          <w:rFonts w:asciiTheme="majorHAnsi" w:hAnsiTheme="majorHAnsi" w:cstheme="majorHAnsi"/>
          <w:b/>
          <w:bCs/>
        </w:rPr>
      </w:pPr>
      <w:r w:rsidRPr="004737DD">
        <w:rPr>
          <w:rFonts w:asciiTheme="majorHAnsi" w:hAnsiTheme="majorHAnsi" w:cstheme="majorHAnsi"/>
          <w:b/>
          <w:bCs/>
        </w:rPr>
        <w:t>4.8.</w:t>
      </w:r>
      <w:r w:rsidRPr="004737DD">
        <w:rPr>
          <w:rFonts w:asciiTheme="majorHAnsi" w:hAnsiTheme="majorHAnsi" w:cstheme="majorHAnsi"/>
          <w:b/>
          <w:bCs/>
        </w:rPr>
        <w:tab/>
        <w:t>Projeto e Instalação:</w:t>
      </w:r>
    </w:p>
    <w:p w14:paraId="5CDB0A99"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4.8.1. São obrigações da Contratada:</w:t>
      </w:r>
    </w:p>
    <w:p w14:paraId="5A3285D1"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4.8.1.1. Instalação e configuração de todos os equipamentos e acessórios;</w:t>
      </w:r>
    </w:p>
    <w:p w14:paraId="5F4494E4"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 xml:space="preserve">4.8.1.2. Lançamento de todos os cabos, fiação e suas ligações com periféricos; </w:t>
      </w:r>
    </w:p>
    <w:p w14:paraId="6510D33B"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 xml:space="preserve">4.8.1.3. Toda a infraestrutura externa para a instalação, ativação e equipamentos (Cabos, equipamentos, conectores, </w:t>
      </w:r>
      <w:proofErr w:type="spellStart"/>
      <w:r w:rsidRPr="004737DD">
        <w:rPr>
          <w:rFonts w:asciiTheme="majorHAnsi" w:hAnsiTheme="majorHAnsi" w:cstheme="majorHAnsi"/>
        </w:rPr>
        <w:t>etc</w:t>
      </w:r>
      <w:proofErr w:type="spellEnd"/>
      <w:r w:rsidRPr="004737DD">
        <w:rPr>
          <w:rFonts w:asciiTheme="majorHAnsi" w:hAnsiTheme="majorHAnsi" w:cstheme="majorHAnsi"/>
        </w:rPr>
        <w:t>) do acesso à Internet dedicado não deverá possuir qualquer ônus para a CONTRATANTE e o prazo máximo para instalação é de até 30 (trinta) dias a partir da assinatura do contrato, prorrogáveis por mais 30 (Trinta dias) mediante autorização da contratante.</w:t>
      </w:r>
    </w:p>
    <w:p w14:paraId="5184678F"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4.8.1.4. Caso o prazo de entrega do serviço não seja cumprido, a Câmara Municipal de Campos dos Goytacazes - RJ aplicará multa moratória de 0,5% (zero vírgula cinco por cento) do valor da mensalidade por dia de atraso, limitada ao limite de 10% (dez por cento) do valor total do contrato;</w:t>
      </w:r>
    </w:p>
    <w:p w14:paraId="5F85ACB8"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4.8.1.5. Após a assinatura do contrato, deverão ser realizadas reuniões com Contratante, com o objetivo de detalhar a implantação, indicação de seu preposto ou empregado com competência para manter entendimentos e receber comunicações ou transmiti-las ao órgão incumbido da fiscalização do contrato, bem como cronograma de trabalho, política de filtros, distribuição e recebimento de rotas;</w:t>
      </w:r>
    </w:p>
    <w:p w14:paraId="263FEB88"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4.8.1.6. Será de total responsabilidade da CONTRATADA a manutenção dos equipamentos, inclusive os equipamentos de roteamentos empregados, na prestação do serviço.</w:t>
      </w:r>
    </w:p>
    <w:p w14:paraId="7D3B8E54" w14:textId="77777777" w:rsidR="004737DD" w:rsidRPr="004737DD" w:rsidRDefault="004737DD" w:rsidP="004737DD">
      <w:pPr>
        <w:tabs>
          <w:tab w:val="left" w:pos="540"/>
        </w:tabs>
        <w:jc w:val="both"/>
        <w:rPr>
          <w:rFonts w:asciiTheme="majorHAnsi" w:hAnsiTheme="majorHAnsi" w:cstheme="majorHAnsi"/>
        </w:rPr>
      </w:pPr>
    </w:p>
    <w:p w14:paraId="70D0291E"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bCs/>
        </w:rPr>
        <w:t>4.9. O serviço prestado deverá ter sua qualidade medida mensalmente, para fins de pagamento, por meio dos seguintes critérios:</w:t>
      </w:r>
    </w:p>
    <w:p w14:paraId="7CC666CB"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4.9.1. Disponibilidade do link de comunicação de dados conforme critérios estabelecidos;</w:t>
      </w:r>
    </w:p>
    <w:p w14:paraId="62628689"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bCs/>
        </w:rPr>
        <w:t xml:space="preserve">4.9.2. </w:t>
      </w:r>
      <w:r w:rsidRPr="004737DD">
        <w:rPr>
          <w:rFonts w:asciiTheme="majorHAnsi" w:hAnsiTheme="majorHAnsi" w:cstheme="majorHAnsi"/>
        </w:rPr>
        <w:t>Latência, Tempo de Resposta, taxa de erro e perda de pacotes, de acordo com critérios estabelecidos;</w:t>
      </w:r>
    </w:p>
    <w:p w14:paraId="78D01B4B"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 xml:space="preserve">4.9.3. Disponibilidade da Central de Atendimento conforme períodos e horários exigidos; </w:t>
      </w:r>
    </w:p>
    <w:p w14:paraId="62B4112B"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4.9.4.  Agilidade, cortesia e presteza no atendimento do suporte técnico;</w:t>
      </w:r>
    </w:p>
    <w:p w14:paraId="31038174"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lastRenderedPageBreak/>
        <w:t xml:space="preserve">4.9.5. Eficiência das soluções definitivas apresentadas; </w:t>
      </w:r>
    </w:p>
    <w:p w14:paraId="6E8A0904"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4.9.6. Nenhuma penalidade aplicada à Contratada no período;</w:t>
      </w:r>
    </w:p>
    <w:p w14:paraId="4088E267"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rPr>
        <w:t>4.9.7. Atendimento às demais exigências contratuais.</w:t>
      </w:r>
    </w:p>
    <w:p w14:paraId="5E625E4F" w14:textId="77777777" w:rsidR="004737DD" w:rsidRPr="004737DD" w:rsidRDefault="004737DD" w:rsidP="004737DD">
      <w:pPr>
        <w:tabs>
          <w:tab w:val="left" w:pos="540"/>
        </w:tabs>
        <w:jc w:val="both"/>
        <w:rPr>
          <w:rFonts w:asciiTheme="majorHAnsi" w:hAnsiTheme="majorHAnsi" w:cstheme="majorHAnsi"/>
          <w:bCs/>
        </w:rPr>
      </w:pPr>
    </w:p>
    <w:p w14:paraId="7EC8F52E"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 Da disponibilidade:</w:t>
      </w:r>
    </w:p>
    <w:p w14:paraId="7E72E8E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4.10.1. A disponibilidade do serviço será calculada por link para período de um mês (trinta dias), terá como data de início sempre o primeiro dia de cada mês. Quando da ativação os dias serão consecutivos a partir da ativação do serviço até o último dia do mês. O serviço deverá estar disponível vinte e quatro horas por dia, sete dias por semana, todos os dias do ano, para todos os níveis de serviço.</w:t>
      </w:r>
    </w:p>
    <w:p w14:paraId="195E0E96" w14:textId="77777777" w:rsidR="004737DD" w:rsidRPr="004737DD" w:rsidRDefault="004737DD" w:rsidP="004737DD">
      <w:pPr>
        <w:tabs>
          <w:tab w:val="left" w:pos="540"/>
        </w:tabs>
        <w:jc w:val="both"/>
        <w:rPr>
          <w:rFonts w:asciiTheme="majorHAnsi" w:hAnsiTheme="majorHAnsi" w:cstheme="majorHAnsi"/>
          <w:bCs/>
        </w:rPr>
      </w:pPr>
    </w:p>
    <w:p w14:paraId="48623F2C"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Quanto à disponibilidade dos serviços, a Contratada deverá fornecer uma disponibilidade mensal dos serviços contratados (serviços de comunicação de dados para acesso à Internet) igual ou superior a 99,60%.</w:t>
      </w:r>
    </w:p>
    <w:p w14:paraId="7C1E5B0A" w14:textId="77777777" w:rsidR="004737DD" w:rsidRPr="004737DD" w:rsidRDefault="004737DD" w:rsidP="004737DD">
      <w:pPr>
        <w:tabs>
          <w:tab w:val="left" w:pos="540"/>
        </w:tabs>
        <w:jc w:val="both"/>
        <w:rPr>
          <w:rFonts w:asciiTheme="majorHAnsi" w:hAnsiTheme="majorHAnsi" w:cstheme="majorHAnsi"/>
          <w:bCs/>
        </w:rPr>
      </w:pPr>
    </w:p>
    <w:p w14:paraId="33978997"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O cálculo da disponibilidade se dará através da seguinte equação: D% = [(</w:t>
      </w:r>
      <w:proofErr w:type="spellStart"/>
      <w:r w:rsidRPr="004737DD">
        <w:rPr>
          <w:rFonts w:asciiTheme="majorHAnsi" w:hAnsiTheme="majorHAnsi" w:cstheme="majorHAnsi"/>
          <w:bCs/>
        </w:rPr>
        <w:t>To</w:t>
      </w:r>
      <w:proofErr w:type="spellEnd"/>
      <w:r w:rsidRPr="004737DD">
        <w:rPr>
          <w:rFonts w:asciiTheme="majorHAnsi" w:hAnsiTheme="majorHAnsi" w:cstheme="majorHAnsi"/>
          <w:bCs/>
        </w:rPr>
        <w:t xml:space="preserve"> - </w:t>
      </w:r>
      <w:proofErr w:type="gramStart"/>
      <w:r w:rsidRPr="004737DD">
        <w:rPr>
          <w:rFonts w:asciiTheme="majorHAnsi" w:hAnsiTheme="majorHAnsi" w:cstheme="majorHAnsi"/>
          <w:bCs/>
        </w:rPr>
        <w:t>Ti)/</w:t>
      </w:r>
      <w:proofErr w:type="spellStart"/>
      <w:proofErr w:type="gramEnd"/>
      <w:r w:rsidRPr="004737DD">
        <w:rPr>
          <w:rFonts w:asciiTheme="majorHAnsi" w:hAnsiTheme="majorHAnsi" w:cstheme="majorHAnsi"/>
          <w:bCs/>
        </w:rPr>
        <w:t>To</w:t>
      </w:r>
      <w:proofErr w:type="spellEnd"/>
      <w:r w:rsidRPr="004737DD">
        <w:rPr>
          <w:rFonts w:asciiTheme="majorHAnsi" w:hAnsiTheme="majorHAnsi" w:cstheme="majorHAnsi"/>
          <w:bCs/>
        </w:rPr>
        <w:t>]*100</w:t>
      </w:r>
    </w:p>
    <w:p w14:paraId="5786428A"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Onde: </w:t>
      </w:r>
    </w:p>
    <w:p w14:paraId="54B39C6C"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D = disponibilidade </w:t>
      </w:r>
    </w:p>
    <w:p w14:paraId="0984B17B" w14:textId="77777777" w:rsidR="004737DD" w:rsidRPr="004737DD" w:rsidRDefault="004737DD" w:rsidP="004737DD">
      <w:pPr>
        <w:tabs>
          <w:tab w:val="left" w:pos="540"/>
        </w:tabs>
        <w:jc w:val="both"/>
        <w:rPr>
          <w:rFonts w:asciiTheme="majorHAnsi" w:hAnsiTheme="majorHAnsi" w:cstheme="majorHAnsi"/>
          <w:bCs/>
        </w:rPr>
      </w:pPr>
      <w:proofErr w:type="spellStart"/>
      <w:r w:rsidRPr="004737DD">
        <w:rPr>
          <w:rFonts w:asciiTheme="majorHAnsi" w:hAnsiTheme="majorHAnsi" w:cstheme="majorHAnsi"/>
          <w:bCs/>
        </w:rPr>
        <w:t>To</w:t>
      </w:r>
      <w:proofErr w:type="spellEnd"/>
      <w:r w:rsidRPr="004737DD">
        <w:rPr>
          <w:rFonts w:asciiTheme="majorHAnsi" w:hAnsiTheme="majorHAnsi" w:cstheme="majorHAnsi"/>
          <w:bCs/>
        </w:rPr>
        <w:t xml:space="preserve"> = período de operação trinta dias (em minutos). </w:t>
      </w:r>
    </w:p>
    <w:p w14:paraId="429971C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Ti = somatório dos tempos de taxa de erros elevada (que não tenham atendido o solicitado) e das interrupções por inoperância do link durante o período de operação trinta dias (em minutos). No cálculo de disponibilidade, não serão consideradas as interrupções programadas e aquelas de responsabilidade da Câmara.</w:t>
      </w:r>
      <w:r w:rsidRPr="004737DD">
        <w:rPr>
          <w:rFonts w:asciiTheme="majorHAnsi" w:hAnsiTheme="majorHAnsi" w:cstheme="majorHAnsi"/>
          <w:bCs/>
        </w:rPr>
        <w:cr/>
      </w:r>
    </w:p>
    <w:p w14:paraId="13AEE50B"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Serão considerados indisponibilidade do serviço:</w:t>
      </w:r>
    </w:p>
    <w:p w14:paraId="3795933D"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Interrupção no tráfego de pacotes; </w:t>
      </w:r>
    </w:p>
    <w:p w14:paraId="003E6681"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Caso o tráfego do canal de comunicação seja igual ou inferior a 95% do contratado; </w:t>
      </w:r>
    </w:p>
    <w:p w14:paraId="74EF0015"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Perda de pacotes superior a 2% num intervalo de 5 minutos; </w:t>
      </w:r>
    </w:p>
    <w:p w14:paraId="0FE31FB1"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Latência média superior a 150 </w:t>
      </w:r>
      <w:proofErr w:type="spellStart"/>
      <w:r w:rsidRPr="004737DD">
        <w:rPr>
          <w:rFonts w:asciiTheme="majorHAnsi" w:hAnsiTheme="majorHAnsi" w:cstheme="majorHAnsi"/>
          <w:bCs/>
        </w:rPr>
        <w:t>ms</w:t>
      </w:r>
      <w:proofErr w:type="spellEnd"/>
      <w:r w:rsidRPr="004737DD">
        <w:rPr>
          <w:rFonts w:asciiTheme="majorHAnsi" w:hAnsiTheme="majorHAnsi" w:cstheme="majorHAnsi"/>
          <w:bCs/>
        </w:rPr>
        <w:t xml:space="preserve"> num intervalo de 5 minutos</w:t>
      </w:r>
    </w:p>
    <w:p w14:paraId="1743871F" w14:textId="77777777" w:rsidR="004737DD" w:rsidRPr="004737DD" w:rsidRDefault="004737DD" w:rsidP="004737DD">
      <w:pPr>
        <w:tabs>
          <w:tab w:val="left" w:pos="540"/>
        </w:tabs>
        <w:jc w:val="both"/>
        <w:rPr>
          <w:rFonts w:asciiTheme="majorHAnsi" w:hAnsiTheme="majorHAnsi" w:cstheme="majorHAnsi"/>
          <w:bCs/>
        </w:rPr>
      </w:pPr>
    </w:p>
    <w:p w14:paraId="14A35E1F"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4.10.2. Os índices de disponibilidade deverão ser calculados mensalmente, considerando o período de 24 horas diárias;</w:t>
      </w:r>
    </w:p>
    <w:p w14:paraId="5A5E850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4.10.3. Para o efeito do desconto compulsório, que servirá, inclusive, como forma de pagamento de eventuais multas aplicadas, será considerado da abertura do chamado técnico de indisponibilidade do serviço e/ou circuito até a sua total recuperação.</w:t>
      </w:r>
    </w:p>
    <w:p w14:paraId="77225F77"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DESCONTO= Valor/</w:t>
      </w:r>
      <w:proofErr w:type="gramStart"/>
      <w:r w:rsidRPr="004737DD">
        <w:rPr>
          <w:rFonts w:asciiTheme="majorHAnsi" w:hAnsiTheme="majorHAnsi" w:cstheme="majorHAnsi"/>
          <w:bCs/>
        </w:rPr>
        <w:t>Mês  x</w:t>
      </w:r>
      <w:proofErr w:type="gramEnd"/>
      <w:r w:rsidRPr="004737DD">
        <w:rPr>
          <w:rFonts w:asciiTheme="majorHAnsi" w:hAnsiTheme="majorHAnsi" w:cstheme="majorHAnsi"/>
          <w:bCs/>
        </w:rPr>
        <w:t xml:space="preserve">  TM</w:t>
      </w:r>
    </w:p>
    <w:p w14:paraId="7CB55715"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30x24x60</w:t>
      </w:r>
    </w:p>
    <w:p w14:paraId="53DAAE6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Onde:</w:t>
      </w:r>
    </w:p>
    <w:p w14:paraId="07615CF2"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30 = 30 dias</w:t>
      </w:r>
    </w:p>
    <w:p w14:paraId="3D3753E1"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24 = 24 horas</w:t>
      </w:r>
    </w:p>
    <w:p w14:paraId="0E99BFC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60 = 60 minutos</w:t>
      </w:r>
    </w:p>
    <w:p w14:paraId="3B5ECB0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Valor/mês = valor mensal</w:t>
      </w:r>
    </w:p>
    <w:p w14:paraId="3E9F7295"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lastRenderedPageBreak/>
        <w:t>TM = tempo de manutenção em minutos</w:t>
      </w:r>
    </w:p>
    <w:p w14:paraId="05FB89F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Sendo:</w:t>
      </w:r>
    </w:p>
    <w:p w14:paraId="1DE84EF4"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-Tempo de Manutenção: período entre o chamado telefônico e a solução do problema.</w:t>
      </w:r>
    </w:p>
    <w:p w14:paraId="74299D09"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4.10.4. O valor dos descontos correspondentes ao tempo de interrupção dos serviços será descontado da CONTRATADA até o segundo mês subsequente, com base no preço vigente no mês do débito;</w:t>
      </w:r>
    </w:p>
    <w:p w14:paraId="7B7A5D8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4.10.5. A prestadora deverá recuperar os serviços e/ou circuitos contratados em um prazo de até 4 (quatro) horas, desde que os fatores interruptivos estejam sob responsabilidade da Contratada;</w:t>
      </w:r>
    </w:p>
    <w:p w14:paraId="2062D63E"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4.10.6. O não cumprimento desse prazo para o pleno restabelecimento dos serviços e/ou circuitos acarretará, além dos descontos indicados acima, multa no valor correspondente a 1% (um por cento) da mensalidade dos serviços e/ou circuitos em questão, por hora ou fração da inoperância e/ou indisponibilidade, que exceda o prazo para recuperação, limitada ao máximo de 20% (vinte por cento), calculada sobre o valor da nota fiscal, fatura ou outro documento de cobrança pertinente ao período de prestação ou a etapa em que tenha ocorrido a falta;</w:t>
      </w:r>
    </w:p>
    <w:p w14:paraId="0AC1C60B"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4.10.7. No caso de inoperância e/ou indisponibilidade reincidente num período de 3 (três) horas, contado a partir do restabelecimento do serviço e/ou circuito, considerar-se-á como tempo de indisponibilidade do serviço e/ou circuito o início da primeira inoperância até o final da última inoperância, quando o serviço e/ou circuito estiver totalmente operacional. Nesse caso, além dos descontos, caberá a aplicação da multa estabelecida no item anterior;</w:t>
      </w:r>
    </w:p>
    <w:p w14:paraId="46D74C5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4.10.8. O serviço será considerado indisponível quando os usuários da rede da Câmara Municipal de Campos dos Goytacazes - RJ não puderem acessar a Internet por problemas de responsabilidade da Prestadora dos serviços e quando os sistemas e sites da Câmara Municipal de Campos dos Goytacazes - RJ não puderem ser acessados pelo público externo, por problemas relacionados aos serviços da Prestadora dos serviços;</w:t>
      </w:r>
    </w:p>
    <w:p w14:paraId="4C989639"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4.10.9. Mensalmente a Prestadora apurará os tempos de falha, inoperâncias e/ou indisponibilidades dos serviços e circuitos contratados, considerando as ocorrências desde a zero hora do primeiro dia até as vinte e quatro horas do último dia do mês anterior ao da apuração e o valor apurado será ressarcido a Câmara Municipal de Campos dos Goytacazes - RJ (já com os descontos, multas penalidades apropriadas) na fatura dos serviços com vencimento no mês seguinte ao da apuração; </w:t>
      </w:r>
    </w:p>
    <w:p w14:paraId="14C7E2C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4.10.10. A prestadora deverá dar suporte a todas as ocorrências referentes à rede física (instalação, recuperação, alteração), à configuração dos equipamentos de roteamento, incluindo protocolos de roteamento, endereçamento IP, SNMP e segurança (incidentes de segurança, senhas), e todos os demais serviços contratados, de maneira a assegurar a integridade dos meios de comunicação “fim a fim” entre os Pontos de Presença;</w:t>
      </w:r>
    </w:p>
    <w:p w14:paraId="53538624"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4.10.11. Eventuais paradas no </w:t>
      </w:r>
      <w:proofErr w:type="spellStart"/>
      <w:r w:rsidRPr="004737DD">
        <w:rPr>
          <w:rFonts w:asciiTheme="majorHAnsi" w:hAnsiTheme="majorHAnsi" w:cstheme="majorHAnsi"/>
          <w:bCs/>
        </w:rPr>
        <w:t>backbone</w:t>
      </w:r>
      <w:proofErr w:type="spellEnd"/>
      <w:r w:rsidRPr="004737DD">
        <w:rPr>
          <w:rFonts w:asciiTheme="majorHAnsi" w:hAnsiTheme="majorHAnsi" w:cstheme="majorHAnsi"/>
          <w:bCs/>
        </w:rPr>
        <w:t xml:space="preserve"> da Prestadora deverão ser comunicadas tempestivamente a Câmara Municipal de Campos dos Goytacazes – RJ.</w:t>
      </w:r>
    </w:p>
    <w:p w14:paraId="464E0678" w14:textId="77777777" w:rsidR="004737DD" w:rsidRPr="004737DD" w:rsidRDefault="004737DD" w:rsidP="004737DD">
      <w:pPr>
        <w:tabs>
          <w:tab w:val="left" w:pos="540"/>
        </w:tabs>
        <w:jc w:val="both"/>
        <w:rPr>
          <w:rFonts w:asciiTheme="majorHAnsi" w:hAnsiTheme="majorHAnsi" w:cstheme="majorHAnsi"/>
          <w:bCs/>
        </w:rPr>
      </w:pPr>
    </w:p>
    <w:p w14:paraId="3A5AF8F2"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4.11. Da Manutenção e Suporte Técnico:</w:t>
      </w:r>
    </w:p>
    <w:p w14:paraId="4F0D1D1A"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4.11.1. A Contratada deverá prestar serviço de manutenção e suporte técnico ao longo da vigência do serviço, destinado a: </w:t>
      </w:r>
    </w:p>
    <w:p w14:paraId="45224955"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4.11.2. Restabelecimento de serviços interrompidos ou degradados; </w:t>
      </w:r>
    </w:p>
    <w:p w14:paraId="4F642861"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4.11.3. Solução de problemas de configuração e falhas técnicas nos serviços; </w:t>
      </w:r>
    </w:p>
    <w:p w14:paraId="506DFDA9"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lastRenderedPageBreak/>
        <w:t xml:space="preserve">4.11.4. Esclarecimento de dúvidas sobre configuração e utilização dos serviços; </w:t>
      </w:r>
    </w:p>
    <w:p w14:paraId="26A90FDE"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4.11.5. Implementação de novas funcionalidades;</w:t>
      </w:r>
    </w:p>
    <w:p w14:paraId="3ED27876" w14:textId="77777777" w:rsidR="004737DD" w:rsidRPr="004737DD" w:rsidRDefault="004737DD" w:rsidP="004737DD">
      <w:pPr>
        <w:tabs>
          <w:tab w:val="left" w:pos="540"/>
        </w:tabs>
        <w:jc w:val="both"/>
        <w:rPr>
          <w:rFonts w:asciiTheme="majorHAnsi" w:hAnsiTheme="majorHAnsi" w:cstheme="majorHAnsi"/>
          <w:bCs/>
        </w:rPr>
      </w:pPr>
    </w:p>
    <w:p w14:paraId="2B642547"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4.12. A licitante deverá dispor de um número </w:t>
      </w:r>
      <w:proofErr w:type="gramStart"/>
      <w:r w:rsidRPr="004737DD">
        <w:rPr>
          <w:rFonts w:asciiTheme="majorHAnsi" w:hAnsiTheme="majorHAnsi" w:cstheme="majorHAnsi"/>
          <w:bCs/>
        </w:rPr>
        <w:t>0800 nacional</w:t>
      </w:r>
      <w:proofErr w:type="gramEnd"/>
      <w:r w:rsidRPr="004737DD">
        <w:rPr>
          <w:rFonts w:asciiTheme="majorHAnsi" w:hAnsiTheme="majorHAnsi" w:cstheme="majorHAnsi"/>
          <w:bCs/>
        </w:rPr>
        <w:t xml:space="preserve"> não tarifado e um endereço eletrônico internet (URL e/ou e-mail) para que os técnicos da Câmara Municipal de Campos possam encaminhar as solicitações de reparo;</w:t>
      </w:r>
    </w:p>
    <w:p w14:paraId="3BF6E98A" w14:textId="77777777" w:rsidR="004737DD" w:rsidRPr="004737DD" w:rsidRDefault="004737DD" w:rsidP="004737DD">
      <w:pPr>
        <w:tabs>
          <w:tab w:val="left" w:pos="540"/>
        </w:tabs>
        <w:jc w:val="both"/>
        <w:rPr>
          <w:rFonts w:asciiTheme="majorHAnsi" w:hAnsiTheme="majorHAnsi" w:cstheme="majorHAnsi"/>
          <w:bCs/>
        </w:rPr>
      </w:pPr>
    </w:p>
    <w:p w14:paraId="0A6A1752"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4.13. A CONTRATADA deverá possuir central de atendimento 24 horas por dia, 365 dias por ano, através de um número 0800 conforme lei do SAC.</w:t>
      </w:r>
    </w:p>
    <w:p w14:paraId="230D6382" w14:textId="77777777" w:rsidR="004737DD" w:rsidRPr="004737DD" w:rsidRDefault="004737DD" w:rsidP="004737DD">
      <w:pPr>
        <w:tabs>
          <w:tab w:val="left" w:pos="540"/>
        </w:tabs>
        <w:jc w:val="both"/>
        <w:rPr>
          <w:rFonts w:asciiTheme="majorHAnsi" w:hAnsiTheme="majorHAnsi" w:cstheme="majorHAnsi"/>
          <w:bCs/>
        </w:rPr>
      </w:pPr>
    </w:p>
    <w:p w14:paraId="53AF26FA"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4.14. A Contratada deverá fornecer número de protocolo após a abertura de chamado e manter registros escritos onde constem data e hora, nome do servidor solicitante, nome do atendente e a descrição do chamado. </w:t>
      </w:r>
    </w:p>
    <w:p w14:paraId="017719DE" w14:textId="77777777" w:rsidR="004737DD" w:rsidRPr="004737DD" w:rsidRDefault="004737DD" w:rsidP="004737DD">
      <w:pPr>
        <w:tabs>
          <w:tab w:val="left" w:pos="540"/>
        </w:tabs>
        <w:jc w:val="both"/>
        <w:rPr>
          <w:rFonts w:asciiTheme="majorHAnsi" w:hAnsiTheme="majorHAnsi" w:cstheme="majorHAnsi"/>
          <w:bCs/>
        </w:rPr>
      </w:pPr>
    </w:p>
    <w:p w14:paraId="5128135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4.15. A Contratada deverá disponibilizar sistema para acompanhamento on-line dos chamados bem como relatórios com todas as informações de um chamado.</w:t>
      </w:r>
    </w:p>
    <w:p w14:paraId="097AEB91" w14:textId="77777777" w:rsidR="004737DD" w:rsidRPr="004737DD" w:rsidRDefault="004737DD" w:rsidP="004737DD">
      <w:pPr>
        <w:tabs>
          <w:tab w:val="left" w:pos="540"/>
        </w:tabs>
        <w:jc w:val="both"/>
        <w:rPr>
          <w:rFonts w:asciiTheme="majorHAnsi" w:hAnsiTheme="majorHAnsi" w:cstheme="majorHAnsi"/>
          <w:bCs/>
        </w:rPr>
      </w:pPr>
    </w:p>
    <w:p w14:paraId="4BABDB63"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4.16. A solução dos chamados deverá obedecer aos seguintes critérios:</w:t>
      </w:r>
      <w:r w:rsidRPr="004737DD">
        <w:rPr>
          <w:rFonts w:asciiTheme="majorHAnsi" w:hAnsiTheme="majorHAnsi" w:cstheme="majorHAnsi"/>
          <w:bCs/>
        </w:rPr>
        <w:cr/>
      </w:r>
    </w:p>
    <w:tbl>
      <w:tblPr>
        <w:tblStyle w:val="Tabelacomgrade"/>
        <w:tblW w:w="0" w:type="auto"/>
        <w:tblInd w:w="-5" w:type="dxa"/>
        <w:tblLook w:val="04A0" w:firstRow="1" w:lastRow="0" w:firstColumn="1" w:lastColumn="0" w:noHBand="0" w:noVBand="1"/>
      </w:tblPr>
      <w:tblGrid>
        <w:gridCol w:w="1528"/>
        <w:gridCol w:w="4528"/>
        <w:gridCol w:w="3011"/>
      </w:tblGrid>
      <w:tr w:rsidR="004737DD" w:rsidRPr="004737DD" w14:paraId="52E154A5" w14:textId="77777777" w:rsidTr="005E360F">
        <w:tc>
          <w:tcPr>
            <w:tcW w:w="1528" w:type="dxa"/>
          </w:tcPr>
          <w:p w14:paraId="1B0C4A45" w14:textId="77777777" w:rsidR="004737DD" w:rsidRPr="004737DD" w:rsidRDefault="004737DD" w:rsidP="005E360F">
            <w:pPr>
              <w:tabs>
                <w:tab w:val="left" w:pos="540"/>
              </w:tabs>
              <w:jc w:val="center"/>
              <w:rPr>
                <w:rFonts w:asciiTheme="majorHAnsi" w:hAnsiTheme="majorHAnsi" w:cstheme="majorHAnsi"/>
                <w:b/>
                <w:bCs/>
              </w:rPr>
            </w:pPr>
            <w:r w:rsidRPr="004737DD">
              <w:rPr>
                <w:rFonts w:asciiTheme="majorHAnsi" w:hAnsiTheme="majorHAnsi" w:cstheme="majorHAnsi"/>
                <w:b/>
                <w:bCs/>
              </w:rPr>
              <w:t>Severidade</w:t>
            </w:r>
          </w:p>
        </w:tc>
        <w:tc>
          <w:tcPr>
            <w:tcW w:w="4528" w:type="dxa"/>
          </w:tcPr>
          <w:p w14:paraId="418A02B9" w14:textId="77777777" w:rsidR="004737DD" w:rsidRPr="004737DD" w:rsidRDefault="004737DD" w:rsidP="005E360F">
            <w:pPr>
              <w:tabs>
                <w:tab w:val="left" w:pos="540"/>
              </w:tabs>
              <w:jc w:val="both"/>
              <w:rPr>
                <w:rFonts w:asciiTheme="majorHAnsi" w:hAnsiTheme="majorHAnsi" w:cstheme="majorHAnsi"/>
                <w:b/>
                <w:bCs/>
              </w:rPr>
            </w:pPr>
            <w:r w:rsidRPr="004737DD">
              <w:rPr>
                <w:rFonts w:asciiTheme="majorHAnsi" w:hAnsiTheme="majorHAnsi" w:cstheme="majorHAnsi"/>
                <w:b/>
                <w:bCs/>
              </w:rPr>
              <w:t>Descrição</w:t>
            </w:r>
          </w:p>
        </w:tc>
        <w:tc>
          <w:tcPr>
            <w:tcW w:w="3011" w:type="dxa"/>
          </w:tcPr>
          <w:p w14:paraId="66973BE3" w14:textId="77777777" w:rsidR="004737DD" w:rsidRPr="004737DD" w:rsidRDefault="004737DD" w:rsidP="005E360F">
            <w:pPr>
              <w:tabs>
                <w:tab w:val="left" w:pos="540"/>
              </w:tabs>
              <w:jc w:val="both"/>
              <w:rPr>
                <w:rFonts w:asciiTheme="majorHAnsi" w:hAnsiTheme="majorHAnsi" w:cstheme="majorHAnsi"/>
                <w:b/>
                <w:bCs/>
              </w:rPr>
            </w:pPr>
            <w:r w:rsidRPr="004737DD">
              <w:rPr>
                <w:rFonts w:asciiTheme="majorHAnsi" w:hAnsiTheme="majorHAnsi" w:cstheme="majorHAnsi"/>
                <w:b/>
                <w:bCs/>
              </w:rPr>
              <w:t>Prazo mínimo para solução</w:t>
            </w:r>
          </w:p>
        </w:tc>
      </w:tr>
      <w:tr w:rsidR="004737DD" w:rsidRPr="004737DD" w14:paraId="1AB13F8B" w14:textId="77777777" w:rsidTr="005E360F">
        <w:tc>
          <w:tcPr>
            <w:tcW w:w="1528" w:type="dxa"/>
            <w:vAlign w:val="center"/>
          </w:tcPr>
          <w:p w14:paraId="29792E56" w14:textId="77777777" w:rsidR="004737DD" w:rsidRPr="004737DD" w:rsidRDefault="004737DD" w:rsidP="005E360F">
            <w:pPr>
              <w:tabs>
                <w:tab w:val="left" w:pos="540"/>
              </w:tabs>
              <w:jc w:val="center"/>
              <w:rPr>
                <w:rFonts w:asciiTheme="majorHAnsi" w:hAnsiTheme="majorHAnsi" w:cstheme="majorHAnsi"/>
                <w:bCs/>
              </w:rPr>
            </w:pPr>
            <w:r w:rsidRPr="004737DD">
              <w:rPr>
                <w:rFonts w:asciiTheme="majorHAnsi" w:hAnsiTheme="majorHAnsi" w:cstheme="majorHAnsi"/>
                <w:bCs/>
              </w:rPr>
              <w:t>1</w:t>
            </w:r>
          </w:p>
        </w:tc>
        <w:tc>
          <w:tcPr>
            <w:tcW w:w="4528" w:type="dxa"/>
          </w:tcPr>
          <w:p w14:paraId="28F35E67" w14:textId="77777777" w:rsidR="004737DD" w:rsidRPr="004737DD" w:rsidRDefault="004737DD" w:rsidP="005E360F">
            <w:pPr>
              <w:tabs>
                <w:tab w:val="left" w:pos="540"/>
              </w:tabs>
              <w:jc w:val="both"/>
              <w:rPr>
                <w:rFonts w:asciiTheme="majorHAnsi" w:hAnsiTheme="majorHAnsi" w:cstheme="majorHAnsi"/>
                <w:bCs/>
              </w:rPr>
            </w:pPr>
            <w:r w:rsidRPr="004737DD">
              <w:rPr>
                <w:rFonts w:asciiTheme="majorHAnsi" w:hAnsiTheme="majorHAnsi" w:cstheme="majorHAnsi"/>
                <w:bCs/>
              </w:rPr>
              <w:t>Link fora de operação ou apresentando erros acima do previsto no SLA.</w:t>
            </w:r>
          </w:p>
        </w:tc>
        <w:tc>
          <w:tcPr>
            <w:tcW w:w="3011" w:type="dxa"/>
          </w:tcPr>
          <w:p w14:paraId="1B7961FF" w14:textId="77777777" w:rsidR="004737DD" w:rsidRPr="004737DD" w:rsidRDefault="004737DD" w:rsidP="005E360F">
            <w:pPr>
              <w:tabs>
                <w:tab w:val="left" w:pos="540"/>
              </w:tabs>
              <w:jc w:val="both"/>
              <w:rPr>
                <w:rFonts w:asciiTheme="majorHAnsi" w:hAnsiTheme="majorHAnsi" w:cstheme="majorHAnsi"/>
                <w:bCs/>
              </w:rPr>
            </w:pPr>
            <w:r w:rsidRPr="004737DD">
              <w:rPr>
                <w:rFonts w:asciiTheme="majorHAnsi" w:hAnsiTheme="majorHAnsi" w:cstheme="majorHAnsi"/>
                <w:bCs/>
              </w:rPr>
              <w:t>4 horas a partir da abertura do chamado.</w:t>
            </w:r>
          </w:p>
        </w:tc>
      </w:tr>
      <w:tr w:rsidR="004737DD" w:rsidRPr="004737DD" w14:paraId="4CA42AAA" w14:textId="77777777" w:rsidTr="005E360F">
        <w:tc>
          <w:tcPr>
            <w:tcW w:w="1528" w:type="dxa"/>
            <w:vAlign w:val="center"/>
          </w:tcPr>
          <w:p w14:paraId="1CDF6B0D" w14:textId="77777777" w:rsidR="004737DD" w:rsidRPr="004737DD" w:rsidRDefault="004737DD" w:rsidP="005E360F">
            <w:pPr>
              <w:tabs>
                <w:tab w:val="left" w:pos="540"/>
              </w:tabs>
              <w:jc w:val="center"/>
              <w:rPr>
                <w:rFonts w:asciiTheme="majorHAnsi" w:hAnsiTheme="majorHAnsi" w:cstheme="majorHAnsi"/>
                <w:bCs/>
              </w:rPr>
            </w:pPr>
            <w:r w:rsidRPr="004737DD">
              <w:rPr>
                <w:rFonts w:asciiTheme="majorHAnsi" w:hAnsiTheme="majorHAnsi" w:cstheme="majorHAnsi"/>
                <w:bCs/>
              </w:rPr>
              <w:t>2</w:t>
            </w:r>
          </w:p>
        </w:tc>
        <w:tc>
          <w:tcPr>
            <w:tcW w:w="4528" w:type="dxa"/>
          </w:tcPr>
          <w:p w14:paraId="421A8400" w14:textId="77777777" w:rsidR="004737DD" w:rsidRPr="004737DD" w:rsidRDefault="004737DD" w:rsidP="005E360F">
            <w:pPr>
              <w:tabs>
                <w:tab w:val="left" w:pos="540"/>
              </w:tabs>
              <w:jc w:val="both"/>
              <w:rPr>
                <w:rFonts w:asciiTheme="majorHAnsi" w:hAnsiTheme="majorHAnsi" w:cstheme="majorHAnsi"/>
                <w:bCs/>
              </w:rPr>
            </w:pPr>
            <w:r w:rsidRPr="004737DD">
              <w:rPr>
                <w:rFonts w:asciiTheme="majorHAnsi" w:hAnsiTheme="majorHAnsi" w:cstheme="majorHAnsi"/>
                <w:bCs/>
              </w:rPr>
              <w:t>Solicitações diversas (configuração não crítica, esclarecimentos de dúvidas, implementações de novas funcionalidades).</w:t>
            </w:r>
          </w:p>
        </w:tc>
        <w:tc>
          <w:tcPr>
            <w:tcW w:w="3011" w:type="dxa"/>
          </w:tcPr>
          <w:p w14:paraId="0E46C946" w14:textId="77777777" w:rsidR="004737DD" w:rsidRPr="004737DD" w:rsidRDefault="004737DD" w:rsidP="005E360F">
            <w:pPr>
              <w:tabs>
                <w:tab w:val="left" w:pos="540"/>
              </w:tabs>
              <w:jc w:val="both"/>
              <w:rPr>
                <w:rFonts w:asciiTheme="majorHAnsi" w:hAnsiTheme="majorHAnsi" w:cstheme="majorHAnsi"/>
                <w:bCs/>
              </w:rPr>
            </w:pPr>
            <w:r w:rsidRPr="004737DD">
              <w:rPr>
                <w:rFonts w:asciiTheme="majorHAnsi" w:hAnsiTheme="majorHAnsi" w:cstheme="majorHAnsi"/>
              </w:rPr>
              <w:t>2 dias úteis a partir da abertura do chamado.</w:t>
            </w:r>
          </w:p>
        </w:tc>
      </w:tr>
    </w:tbl>
    <w:p w14:paraId="5105AA5A" w14:textId="77777777" w:rsidR="004737DD" w:rsidRPr="004737DD" w:rsidRDefault="004737DD" w:rsidP="004737DD">
      <w:pPr>
        <w:tabs>
          <w:tab w:val="left" w:pos="540"/>
        </w:tabs>
        <w:jc w:val="both"/>
        <w:rPr>
          <w:rFonts w:asciiTheme="majorHAnsi" w:hAnsiTheme="majorHAnsi" w:cstheme="majorHAnsi"/>
          <w:bCs/>
        </w:rPr>
      </w:pPr>
    </w:p>
    <w:p w14:paraId="61651C6E" w14:textId="77777777" w:rsidR="004737DD" w:rsidRPr="004737DD" w:rsidRDefault="004737DD" w:rsidP="004737DD">
      <w:pPr>
        <w:tabs>
          <w:tab w:val="left" w:pos="540"/>
        </w:tabs>
        <w:jc w:val="both"/>
        <w:rPr>
          <w:rFonts w:asciiTheme="majorHAnsi" w:hAnsiTheme="majorHAnsi" w:cstheme="majorHAnsi"/>
          <w:b/>
        </w:rPr>
      </w:pPr>
      <w:r w:rsidRPr="004737DD">
        <w:rPr>
          <w:rFonts w:asciiTheme="majorHAnsi" w:hAnsiTheme="majorHAnsi" w:cstheme="majorHAnsi"/>
          <w:b/>
        </w:rPr>
        <w:t>4.17. Dos equipamentos para o link de Internet:</w:t>
      </w:r>
    </w:p>
    <w:p w14:paraId="7F008AB7"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4.17.1 Os equipamentos necessários para a interligação (modems, roteadores, etc.) deverão ser fornecidos pela empresa Contratada.</w:t>
      </w:r>
    </w:p>
    <w:p w14:paraId="52D677C1"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4.17.2 O equipamento roteador, fornecido pela Prestadora, será configurado pela Contratada sendo vistoriado e fiscalizado pela Câmara Municipal de Campos dos Goytacazes - RJ;</w:t>
      </w:r>
    </w:p>
    <w:p w14:paraId="08BD08E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4.17.3 A prestadora do serviço deverá demonstrar ao quadro técnico da Câmara Municipal de Campos dos Goytacazes - RJ, que o circuito de acesso à Internet atende às características solicitadas tanto na entrega do circuito ou a qualquer momento quando a Câmara Municipal de Campos dos Goytacazes - RJ vier a solicitar. As medições não acarretarão custos a Câmara Municipal de Campos dos Goytacazes - RJ, desde que não ultrapasse uma solicitação a cada três meses, em média;</w:t>
      </w:r>
    </w:p>
    <w:p w14:paraId="570B149A"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4.17.4 Após a abertura de chamado técnico quando houver a necessidade de substituição do equipamento, a prestadora terá no máximo de 4 (quatro) horas para o seu atendimento. Ao não atendimento no prazo estipulado, a prestadora sofrerá multa moratória de 0,5% (cinquenta centésimos de um por cento) por dia que ultrapassar o prazo estipulado, limitada ao limite de 10% (dez por cento) do valor total do contrato;</w:t>
      </w:r>
    </w:p>
    <w:p w14:paraId="5F2248DC"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lastRenderedPageBreak/>
        <w:t>4.17.5. A prestadora do serviço deverá se comprometer em manter o roteador com utilização de CPU e de memória em no máximo de 70% (setenta por cento) das suas capacidades. Caso a utilização média (“janela” móvel de cálculo de 1h) ultrapasse os valores indicados, em um prazo máximo de 1 (um) mês a Prestadora deverá atualizar ou substituir o equipamento sob pena de ser multada em até 10% da mensalidade do serviço;</w:t>
      </w:r>
    </w:p>
    <w:p w14:paraId="415215DC"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4.17.6. O equipamento roteador deverá ser disponibilizado para operar com a capacidade máxima, ou seja, possuir duas portas </w:t>
      </w:r>
      <w:proofErr w:type="spellStart"/>
      <w:r w:rsidRPr="004737DD">
        <w:rPr>
          <w:rFonts w:asciiTheme="majorHAnsi" w:hAnsiTheme="majorHAnsi" w:cstheme="majorHAnsi"/>
          <w:bCs/>
        </w:rPr>
        <w:t>GigaEthernet</w:t>
      </w:r>
      <w:proofErr w:type="spellEnd"/>
      <w:r w:rsidRPr="004737DD">
        <w:rPr>
          <w:rFonts w:asciiTheme="majorHAnsi" w:hAnsiTheme="majorHAnsi" w:cstheme="majorHAnsi"/>
          <w:bCs/>
        </w:rPr>
        <w:t>, sendo uma para receber o enlace da contratada e a outra interface para a conexão com a rede LAN da Câmara Municipal de Campos dos Goytacazes - RJ;</w:t>
      </w:r>
    </w:p>
    <w:p w14:paraId="051D6F05" w14:textId="77777777" w:rsidR="004737DD" w:rsidRPr="004737DD" w:rsidRDefault="004737DD" w:rsidP="004737DD">
      <w:pPr>
        <w:tabs>
          <w:tab w:val="left" w:pos="540"/>
        </w:tabs>
        <w:jc w:val="both"/>
        <w:rPr>
          <w:rFonts w:asciiTheme="majorHAnsi" w:hAnsiTheme="majorHAnsi" w:cstheme="majorHAnsi"/>
          <w:bCs/>
        </w:rPr>
      </w:pPr>
    </w:p>
    <w:p w14:paraId="5538BAFA" w14:textId="77777777" w:rsidR="004737DD" w:rsidRPr="004737DD" w:rsidRDefault="004737DD" w:rsidP="004737DD">
      <w:pPr>
        <w:tabs>
          <w:tab w:val="left" w:pos="540"/>
        </w:tabs>
        <w:jc w:val="both"/>
        <w:rPr>
          <w:rFonts w:asciiTheme="majorHAnsi" w:hAnsiTheme="majorHAnsi" w:cstheme="majorHAnsi"/>
          <w:b/>
        </w:rPr>
      </w:pPr>
      <w:r w:rsidRPr="004737DD">
        <w:rPr>
          <w:rFonts w:asciiTheme="majorHAnsi" w:hAnsiTheme="majorHAnsi" w:cstheme="majorHAnsi"/>
          <w:b/>
        </w:rPr>
        <w:t>4.18. Do aluguel e manutenção de Fibra ótica apagada:</w:t>
      </w:r>
    </w:p>
    <w:p w14:paraId="7C69F071"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4.18.1. A fibra apagada, ou fibra escura, ou ainda </w:t>
      </w:r>
      <w:proofErr w:type="spellStart"/>
      <w:r w:rsidRPr="004737DD">
        <w:rPr>
          <w:rFonts w:asciiTheme="majorHAnsi" w:hAnsiTheme="majorHAnsi" w:cstheme="majorHAnsi"/>
          <w:bCs/>
        </w:rPr>
        <w:t>dark</w:t>
      </w:r>
      <w:proofErr w:type="spellEnd"/>
      <w:r w:rsidRPr="004737DD">
        <w:rPr>
          <w:rFonts w:asciiTheme="majorHAnsi" w:hAnsiTheme="majorHAnsi" w:cstheme="majorHAnsi"/>
          <w:bCs/>
        </w:rPr>
        <w:t xml:space="preserve"> </w:t>
      </w:r>
      <w:proofErr w:type="spellStart"/>
      <w:r w:rsidRPr="004737DD">
        <w:rPr>
          <w:rFonts w:asciiTheme="majorHAnsi" w:hAnsiTheme="majorHAnsi" w:cstheme="majorHAnsi"/>
          <w:bCs/>
        </w:rPr>
        <w:t>fiber</w:t>
      </w:r>
      <w:proofErr w:type="spellEnd"/>
      <w:r w:rsidRPr="004737DD">
        <w:rPr>
          <w:rFonts w:asciiTheme="majorHAnsi" w:hAnsiTheme="majorHAnsi" w:cstheme="majorHAnsi"/>
          <w:bCs/>
        </w:rPr>
        <w:t>, será disponibilizada em modalidade de locação para que a TV Câmara Campos possa transmitir seus dados do seu canal digital.</w:t>
      </w:r>
    </w:p>
    <w:p w14:paraId="073A2746"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4.18.2. A fibra ótica apagada deverá interligar a torre de Transmissão da TV Câmara Campos dos Goytacazes, localizada no Morro do </w:t>
      </w:r>
      <w:proofErr w:type="spellStart"/>
      <w:r w:rsidRPr="004737DD">
        <w:rPr>
          <w:rFonts w:asciiTheme="majorHAnsi" w:hAnsiTheme="majorHAnsi" w:cstheme="majorHAnsi"/>
          <w:bCs/>
        </w:rPr>
        <w:t>Itaóca</w:t>
      </w:r>
      <w:proofErr w:type="spellEnd"/>
      <w:r w:rsidRPr="004737DD">
        <w:rPr>
          <w:rFonts w:asciiTheme="majorHAnsi" w:hAnsiTheme="majorHAnsi" w:cstheme="majorHAnsi"/>
          <w:bCs/>
        </w:rPr>
        <w:t xml:space="preserve"> até as instalações da Câmara Municipal de Campos dos Goytacazes – RJ, conforme distância demonstrada no anexo I.</w:t>
      </w:r>
    </w:p>
    <w:p w14:paraId="5D01649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4.18.2. O aluguel deve contemplar os insumos necessários para a instalação da remessa.</w:t>
      </w:r>
    </w:p>
    <w:p w14:paraId="197D15F4"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4.18.3. A Contratada deverá realizar as manutenções sempre que necessárias ao perfeito funcionamento do equipamento. </w:t>
      </w:r>
    </w:p>
    <w:p w14:paraId="6EBFF958" w14:textId="77777777" w:rsidR="004737DD" w:rsidRPr="004737DD" w:rsidRDefault="004737DD" w:rsidP="004737DD">
      <w:pPr>
        <w:tabs>
          <w:tab w:val="left" w:pos="540"/>
        </w:tabs>
        <w:jc w:val="both"/>
        <w:rPr>
          <w:rFonts w:asciiTheme="majorHAnsi" w:hAnsiTheme="majorHAnsi" w:cstheme="majorHAnsi"/>
          <w:bCs/>
        </w:rPr>
      </w:pPr>
    </w:p>
    <w:p w14:paraId="55CD9EA7" w14:textId="77777777" w:rsidR="004737DD" w:rsidRPr="004737DD" w:rsidRDefault="004737DD" w:rsidP="004737DD">
      <w:pPr>
        <w:tabs>
          <w:tab w:val="left" w:pos="540"/>
        </w:tabs>
        <w:jc w:val="both"/>
        <w:rPr>
          <w:rFonts w:asciiTheme="majorHAnsi" w:hAnsiTheme="majorHAnsi" w:cstheme="majorHAnsi"/>
          <w:b/>
        </w:rPr>
      </w:pPr>
      <w:r w:rsidRPr="004737DD">
        <w:rPr>
          <w:rFonts w:asciiTheme="majorHAnsi" w:hAnsiTheme="majorHAnsi" w:cstheme="majorHAnsi"/>
          <w:b/>
        </w:rPr>
        <w:t>4.19. Garantia dos equipamentos:</w:t>
      </w:r>
    </w:p>
    <w:p w14:paraId="4C4C45E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4.19.1. Os equipamentos deverão ter garantia durante todo período contratado;</w:t>
      </w:r>
    </w:p>
    <w:p w14:paraId="2522BBEF"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4.19.2. Durante todo o período de garantia a contratada será responsável juntamente com o fabricante pelo atendimento aos chamados para assistência técnica corretiva e substituição de equipamentos defeituosos;</w:t>
      </w:r>
    </w:p>
    <w:p w14:paraId="409093D2"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4.19.3. Em caso de inoperância dos equipamentos ou da solução, a CONTRATADA deverá atender à solicitação de correção no prazo máximo de até 04 (quatro) horas a partir da abertura do chamado;</w:t>
      </w:r>
    </w:p>
    <w:p w14:paraId="0583AA85"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4.19.4. Se por ventura, houver a necessidade de substituição dos equipamentos ou da solução, a CONTRATADA deverá atender em até 1 (um) dia, sem ônus para a Câmara Municipal de Campos dos Goytacazes - RJ.</w:t>
      </w:r>
    </w:p>
    <w:p w14:paraId="273171E1" w14:textId="77777777" w:rsidR="004737DD" w:rsidRPr="004737DD" w:rsidRDefault="004737DD" w:rsidP="004737DD">
      <w:pPr>
        <w:tabs>
          <w:tab w:val="left" w:pos="540"/>
        </w:tabs>
        <w:jc w:val="both"/>
        <w:rPr>
          <w:rFonts w:asciiTheme="majorHAnsi" w:hAnsiTheme="majorHAnsi" w:cstheme="majorHAnsi"/>
          <w:bCs/>
        </w:rPr>
      </w:pPr>
    </w:p>
    <w:p w14:paraId="2EEA9C1B" w14:textId="77777777" w:rsidR="004737DD" w:rsidRPr="004737DD" w:rsidRDefault="004737DD" w:rsidP="004737DD">
      <w:pPr>
        <w:tabs>
          <w:tab w:val="left" w:pos="540"/>
        </w:tabs>
        <w:jc w:val="both"/>
        <w:rPr>
          <w:rFonts w:asciiTheme="majorHAnsi" w:hAnsiTheme="majorHAnsi" w:cstheme="majorHAnsi"/>
          <w:b/>
        </w:rPr>
      </w:pPr>
      <w:r w:rsidRPr="004737DD">
        <w:rPr>
          <w:rFonts w:asciiTheme="majorHAnsi" w:hAnsiTheme="majorHAnsi" w:cstheme="majorHAnsi"/>
          <w:b/>
        </w:rPr>
        <w:t>4.20. Dos pontos de TV.</w:t>
      </w:r>
    </w:p>
    <w:p w14:paraId="797389B4"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bCs/>
        </w:rPr>
        <w:t>4.20.1.</w:t>
      </w:r>
      <w:r w:rsidRPr="004737DD">
        <w:rPr>
          <w:rFonts w:asciiTheme="majorHAnsi" w:hAnsiTheme="majorHAnsi" w:cstheme="majorHAnsi"/>
        </w:rPr>
        <w:t xml:space="preserve"> A prestadora terá 15 (quinze) dias corridos, a partir da data da assinatura do contrato, para entrega do serviço ativado e operacional;</w:t>
      </w:r>
    </w:p>
    <w:p w14:paraId="6076ACAF" w14:textId="77777777" w:rsidR="004737DD" w:rsidRPr="004737DD" w:rsidRDefault="004737DD" w:rsidP="004737DD">
      <w:pPr>
        <w:tabs>
          <w:tab w:val="left" w:pos="540"/>
        </w:tabs>
        <w:jc w:val="both"/>
        <w:rPr>
          <w:rFonts w:asciiTheme="majorHAnsi" w:hAnsiTheme="majorHAnsi" w:cstheme="majorHAnsi"/>
        </w:rPr>
      </w:pPr>
    </w:p>
    <w:p w14:paraId="43CB9DCD"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4.20.2.  A contratada deverá prestar os serviços de assistência técnica e manutenção dos equipamentos cedidos em comodato, sempre que os mesmos apresentarem falhas de funcionamento, em função de defeitos inerentes aos mesmos, no prazo máximo de 24 horas, após a comunicação feita pelo CONTRATANTE, por meio da gestão do contrato da Câmara Municipal de Campos dos Goytacazes.</w:t>
      </w:r>
    </w:p>
    <w:p w14:paraId="75718E59" w14:textId="77777777" w:rsidR="004737DD" w:rsidRPr="004737DD" w:rsidRDefault="004737DD" w:rsidP="004737DD">
      <w:pPr>
        <w:tabs>
          <w:tab w:val="left" w:pos="540"/>
        </w:tabs>
        <w:jc w:val="both"/>
        <w:rPr>
          <w:rFonts w:asciiTheme="majorHAnsi" w:hAnsiTheme="majorHAnsi" w:cstheme="majorHAnsi"/>
          <w:bCs/>
        </w:rPr>
      </w:pPr>
    </w:p>
    <w:p w14:paraId="206ED41C"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lastRenderedPageBreak/>
        <w:t>4.20.3. Os serviços de manutenção dos equipamentos de recepção de sinal de TV por assinatura e, se necessário, com eventuais reposições, serão prestados pela Contratada sem quaisquer ônus adicionais aos pactuados.</w:t>
      </w:r>
    </w:p>
    <w:p w14:paraId="56CBFFAD" w14:textId="77777777" w:rsidR="004737DD" w:rsidRPr="004737DD" w:rsidRDefault="004737DD" w:rsidP="004737DD">
      <w:pPr>
        <w:tabs>
          <w:tab w:val="left" w:pos="540"/>
        </w:tabs>
        <w:jc w:val="both"/>
        <w:rPr>
          <w:rFonts w:asciiTheme="majorHAnsi" w:hAnsiTheme="majorHAnsi" w:cstheme="majorHAnsi"/>
          <w:bCs/>
        </w:rPr>
      </w:pPr>
    </w:p>
    <w:p w14:paraId="6B1C70F4"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 xml:space="preserve">4.20.4. Os pontos serão instalados nos setores informados pela Diretoria Geral, sendo distribuídos conforme a necessidade no prédio sede do Poder Legislativo e na Escola de Gestão do Legislativo. </w:t>
      </w:r>
    </w:p>
    <w:p w14:paraId="3D262A11" w14:textId="77777777" w:rsidR="004737DD" w:rsidRPr="004737DD" w:rsidRDefault="004737DD" w:rsidP="004737DD">
      <w:pPr>
        <w:tabs>
          <w:tab w:val="left" w:pos="540"/>
        </w:tabs>
        <w:jc w:val="both"/>
        <w:rPr>
          <w:rFonts w:asciiTheme="majorHAnsi" w:hAnsiTheme="majorHAnsi" w:cstheme="majorHAnsi"/>
          <w:bCs/>
        </w:rPr>
      </w:pPr>
    </w:p>
    <w:p w14:paraId="7C289787"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4.20.1. REQUISITOS FUNCIONAIS:</w:t>
      </w:r>
    </w:p>
    <w:p w14:paraId="3C4A0F94" w14:textId="77777777" w:rsidR="004737DD" w:rsidRPr="004737DD" w:rsidRDefault="004737DD" w:rsidP="004737DD">
      <w:pPr>
        <w:pStyle w:val="PargrafodaLista"/>
        <w:numPr>
          <w:ilvl w:val="0"/>
          <w:numId w:val="21"/>
        </w:numPr>
        <w:tabs>
          <w:tab w:val="left" w:pos="540"/>
        </w:tabs>
        <w:ind w:left="426" w:hanging="66"/>
        <w:jc w:val="both"/>
        <w:rPr>
          <w:rFonts w:asciiTheme="majorHAnsi" w:hAnsiTheme="majorHAnsi" w:cstheme="majorHAnsi"/>
          <w:bCs/>
        </w:rPr>
      </w:pPr>
      <w:r w:rsidRPr="004737DD">
        <w:rPr>
          <w:rFonts w:asciiTheme="majorHAnsi" w:hAnsiTheme="majorHAnsi" w:cstheme="majorHAnsi"/>
          <w:bCs/>
        </w:rPr>
        <w:t>Implantação de sistema de distribuição de TV Digital no padrão ISDB-T para atendimento de 40 (quarenta) pontos nas dependências da Câmara Municipal, Escola do Legislativo e TV Câmara.</w:t>
      </w:r>
    </w:p>
    <w:p w14:paraId="00446C39" w14:textId="77777777" w:rsidR="004737DD" w:rsidRPr="004737DD" w:rsidRDefault="004737DD" w:rsidP="004737DD">
      <w:pPr>
        <w:pStyle w:val="PargrafodaLista"/>
        <w:numPr>
          <w:ilvl w:val="0"/>
          <w:numId w:val="21"/>
        </w:numPr>
        <w:tabs>
          <w:tab w:val="left" w:pos="540"/>
        </w:tabs>
        <w:ind w:left="426" w:hanging="66"/>
        <w:jc w:val="both"/>
        <w:rPr>
          <w:rFonts w:asciiTheme="majorHAnsi" w:hAnsiTheme="majorHAnsi" w:cstheme="majorHAnsi"/>
          <w:bCs/>
        </w:rPr>
      </w:pPr>
      <w:r w:rsidRPr="004737DD">
        <w:rPr>
          <w:rFonts w:asciiTheme="majorHAnsi" w:hAnsiTheme="majorHAnsi" w:cstheme="majorHAnsi"/>
          <w:bCs/>
        </w:rPr>
        <w:t>O sistema de TV Digital implantado deverá disponibilizar, obrigatoriamente, o recurso de Guia Eletrônico de Programação (EPG) ativo e funcional em todos os 40 (quarenta) pontos de TV</w:t>
      </w:r>
    </w:p>
    <w:p w14:paraId="5BF876CF" w14:textId="77777777" w:rsidR="004737DD" w:rsidRPr="004737DD" w:rsidRDefault="004737DD" w:rsidP="004737DD">
      <w:pPr>
        <w:pStyle w:val="PargrafodaLista"/>
        <w:numPr>
          <w:ilvl w:val="0"/>
          <w:numId w:val="21"/>
        </w:numPr>
        <w:tabs>
          <w:tab w:val="left" w:pos="540"/>
        </w:tabs>
        <w:ind w:left="426" w:hanging="66"/>
        <w:jc w:val="both"/>
        <w:rPr>
          <w:rFonts w:asciiTheme="majorHAnsi" w:hAnsiTheme="majorHAnsi" w:cstheme="majorHAnsi"/>
          <w:bCs/>
        </w:rPr>
      </w:pPr>
      <w:r w:rsidRPr="004737DD">
        <w:rPr>
          <w:rFonts w:asciiTheme="majorHAnsi" w:hAnsiTheme="majorHAnsi" w:cstheme="majorHAnsi"/>
          <w:bCs/>
        </w:rPr>
        <w:t xml:space="preserve">A contratada deverá configurar e manter ativa a transmissão dos metadados nas tabelas padrão do sistema ISDB-T (tabelas EIT - </w:t>
      </w:r>
      <w:proofErr w:type="spellStart"/>
      <w:r w:rsidRPr="004737DD">
        <w:rPr>
          <w:rFonts w:asciiTheme="majorHAnsi" w:hAnsiTheme="majorHAnsi" w:cstheme="majorHAnsi"/>
          <w:bCs/>
        </w:rPr>
        <w:t>Event</w:t>
      </w:r>
      <w:proofErr w:type="spellEnd"/>
      <w:r w:rsidRPr="004737DD">
        <w:rPr>
          <w:rFonts w:asciiTheme="majorHAnsi" w:hAnsiTheme="majorHAnsi" w:cstheme="majorHAnsi"/>
          <w:bCs/>
        </w:rPr>
        <w:t xml:space="preserve"> </w:t>
      </w:r>
      <w:proofErr w:type="spellStart"/>
      <w:r w:rsidRPr="004737DD">
        <w:rPr>
          <w:rFonts w:asciiTheme="majorHAnsi" w:hAnsiTheme="majorHAnsi" w:cstheme="majorHAnsi"/>
          <w:bCs/>
        </w:rPr>
        <w:t>Information</w:t>
      </w:r>
      <w:proofErr w:type="spellEnd"/>
      <w:r w:rsidRPr="004737DD">
        <w:rPr>
          <w:rFonts w:asciiTheme="majorHAnsi" w:hAnsiTheme="majorHAnsi" w:cstheme="majorHAnsi"/>
          <w:bCs/>
        </w:rPr>
        <w:t xml:space="preserve"> </w:t>
      </w:r>
      <w:proofErr w:type="spellStart"/>
      <w:r w:rsidRPr="004737DD">
        <w:rPr>
          <w:rFonts w:asciiTheme="majorHAnsi" w:hAnsiTheme="majorHAnsi" w:cstheme="majorHAnsi"/>
          <w:bCs/>
        </w:rPr>
        <w:t>Table</w:t>
      </w:r>
      <w:proofErr w:type="spellEnd"/>
      <w:r w:rsidRPr="004737DD">
        <w:rPr>
          <w:rFonts w:asciiTheme="majorHAnsi" w:hAnsiTheme="majorHAnsi" w:cstheme="majorHAnsi"/>
          <w:bCs/>
        </w:rPr>
        <w:t>), permitindo que qualquer televisor sintonizado exiba na tela: O nome do programa em exibição no momento (</w:t>
      </w:r>
      <w:proofErr w:type="spellStart"/>
      <w:r w:rsidRPr="004737DD">
        <w:rPr>
          <w:rFonts w:asciiTheme="majorHAnsi" w:hAnsiTheme="majorHAnsi" w:cstheme="majorHAnsi"/>
          <w:bCs/>
        </w:rPr>
        <w:t>Present</w:t>
      </w:r>
      <w:proofErr w:type="spellEnd"/>
      <w:r w:rsidRPr="004737DD">
        <w:rPr>
          <w:rFonts w:asciiTheme="majorHAnsi" w:hAnsiTheme="majorHAnsi" w:cstheme="majorHAnsi"/>
          <w:bCs/>
        </w:rPr>
        <w:t>); O nome do próximo programa a ser exibido (</w:t>
      </w:r>
      <w:proofErr w:type="spellStart"/>
      <w:r w:rsidRPr="004737DD">
        <w:rPr>
          <w:rFonts w:asciiTheme="majorHAnsi" w:hAnsiTheme="majorHAnsi" w:cstheme="majorHAnsi"/>
          <w:bCs/>
        </w:rPr>
        <w:t>Following</w:t>
      </w:r>
      <w:proofErr w:type="spellEnd"/>
      <w:r w:rsidRPr="004737DD">
        <w:rPr>
          <w:rFonts w:asciiTheme="majorHAnsi" w:hAnsiTheme="majorHAnsi" w:cstheme="majorHAnsi"/>
          <w:bCs/>
        </w:rPr>
        <w:t>); A grade horária detalhada de programação para, no mínimo, as próximas 24 (vinte e quatro) horas.</w:t>
      </w:r>
    </w:p>
    <w:p w14:paraId="65F2D491" w14:textId="77777777" w:rsidR="004737DD" w:rsidRPr="004737DD" w:rsidRDefault="004737DD" w:rsidP="004737DD">
      <w:pPr>
        <w:pStyle w:val="PargrafodaLista"/>
        <w:numPr>
          <w:ilvl w:val="0"/>
          <w:numId w:val="21"/>
        </w:numPr>
        <w:tabs>
          <w:tab w:val="left" w:pos="540"/>
        </w:tabs>
        <w:ind w:left="426" w:hanging="66"/>
        <w:jc w:val="both"/>
        <w:rPr>
          <w:rFonts w:asciiTheme="majorHAnsi" w:hAnsiTheme="majorHAnsi" w:cstheme="majorHAnsi"/>
          <w:bCs/>
        </w:rPr>
      </w:pPr>
      <w:r w:rsidRPr="004737DD">
        <w:rPr>
          <w:rFonts w:asciiTheme="majorHAnsi" w:hAnsiTheme="majorHAnsi" w:cstheme="majorHAnsi"/>
          <w:bCs/>
        </w:rPr>
        <w:t>Serviço de TV por assinatura com qualidade Digital em HD, com pacote intermediário;</w:t>
      </w:r>
    </w:p>
    <w:p w14:paraId="2FD1A015" w14:textId="77777777" w:rsidR="004737DD" w:rsidRPr="004737DD" w:rsidRDefault="004737DD" w:rsidP="004737DD">
      <w:pPr>
        <w:pStyle w:val="PargrafodaLista"/>
        <w:numPr>
          <w:ilvl w:val="0"/>
          <w:numId w:val="21"/>
        </w:numPr>
        <w:tabs>
          <w:tab w:val="left" w:pos="540"/>
        </w:tabs>
        <w:ind w:left="426" w:hanging="66"/>
        <w:jc w:val="both"/>
        <w:rPr>
          <w:rFonts w:asciiTheme="majorHAnsi" w:hAnsiTheme="majorHAnsi" w:cstheme="majorHAnsi"/>
          <w:bCs/>
        </w:rPr>
      </w:pPr>
      <w:r w:rsidRPr="004737DD">
        <w:rPr>
          <w:rFonts w:asciiTheme="majorHAnsi" w:hAnsiTheme="majorHAnsi" w:cstheme="majorHAnsi"/>
          <w:bCs/>
        </w:rPr>
        <w:t>Canais: abertos obrigatórios de notícias nacionais e notícias internacionais.</w:t>
      </w:r>
    </w:p>
    <w:p w14:paraId="17F72491" w14:textId="77777777" w:rsidR="004737DD" w:rsidRPr="004737DD" w:rsidRDefault="004737DD" w:rsidP="004737DD">
      <w:pPr>
        <w:tabs>
          <w:tab w:val="left" w:pos="540"/>
        </w:tabs>
        <w:jc w:val="both"/>
        <w:rPr>
          <w:rFonts w:asciiTheme="majorHAnsi" w:hAnsiTheme="majorHAnsi" w:cstheme="majorHAnsi"/>
          <w:bCs/>
        </w:rPr>
      </w:pPr>
    </w:p>
    <w:p w14:paraId="7F428778"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4.20.2.</w:t>
      </w:r>
      <w:r w:rsidRPr="004737DD">
        <w:rPr>
          <w:rFonts w:asciiTheme="majorHAnsi" w:hAnsiTheme="majorHAnsi" w:cstheme="majorHAnsi"/>
        </w:rPr>
        <w:t xml:space="preserve"> </w:t>
      </w:r>
      <w:r w:rsidRPr="004737DD">
        <w:rPr>
          <w:rFonts w:asciiTheme="majorHAnsi" w:hAnsiTheme="majorHAnsi" w:cstheme="majorHAnsi"/>
          <w:bCs/>
        </w:rPr>
        <w:t>LISTA DE CANAIS MÍNIMOS:</w:t>
      </w:r>
    </w:p>
    <w:p w14:paraId="3653FAA9" w14:textId="77777777" w:rsidR="004737DD" w:rsidRPr="004737DD" w:rsidRDefault="004737DD" w:rsidP="004737DD">
      <w:pPr>
        <w:pStyle w:val="PargrafodaLista"/>
        <w:numPr>
          <w:ilvl w:val="0"/>
          <w:numId w:val="22"/>
        </w:numPr>
        <w:tabs>
          <w:tab w:val="left" w:pos="540"/>
        </w:tabs>
        <w:jc w:val="both"/>
        <w:rPr>
          <w:rFonts w:asciiTheme="majorHAnsi" w:hAnsiTheme="majorHAnsi" w:cstheme="majorHAnsi"/>
          <w:bCs/>
        </w:rPr>
      </w:pPr>
      <w:r w:rsidRPr="004737DD">
        <w:rPr>
          <w:rFonts w:asciiTheme="majorHAnsi" w:hAnsiTheme="majorHAnsi" w:cstheme="majorHAnsi"/>
          <w:bCs/>
        </w:rPr>
        <w:t>Canais abertos: Globo, SBT, Record, Rede TV, Cultura, Band;</w:t>
      </w:r>
    </w:p>
    <w:p w14:paraId="4EC3E6CE" w14:textId="77777777" w:rsidR="004737DD" w:rsidRPr="004737DD" w:rsidRDefault="004737DD" w:rsidP="004737DD">
      <w:pPr>
        <w:pStyle w:val="PargrafodaLista"/>
        <w:numPr>
          <w:ilvl w:val="0"/>
          <w:numId w:val="22"/>
        </w:numPr>
        <w:tabs>
          <w:tab w:val="left" w:pos="540"/>
        </w:tabs>
        <w:jc w:val="both"/>
        <w:rPr>
          <w:rFonts w:asciiTheme="majorHAnsi" w:hAnsiTheme="majorHAnsi" w:cstheme="majorHAnsi"/>
          <w:bCs/>
        </w:rPr>
      </w:pPr>
      <w:r w:rsidRPr="004737DD">
        <w:rPr>
          <w:rFonts w:asciiTheme="majorHAnsi" w:hAnsiTheme="majorHAnsi" w:cstheme="majorHAnsi"/>
          <w:bCs/>
        </w:rPr>
        <w:t>Canais obrigatórios: TV Câmara Campos, TV Câmara, TV Brasil, TV Senado, TV Justiça, TV Escola, NBR, Canal Futura;</w:t>
      </w:r>
    </w:p>
    <w:p w14:paraId="4C7A5CA1" w14:textId="77777777" w:rsidR="004737DD" w:rsidRPr="004737DD" w:rsidRDefault="004737DD" w:rsidP="004737DD">
      <w:pPr>
        <w:pStyle w:val="PargrafodaLista"/>
        <w:numPr>
          <w:ilvl w:val="0"/>
          <w:numId w:val="22"/>
        </w:numPr>
        <w:tabs>
          <w:tab w:val="left" w:pos="540"/>
        </w:tabs>
        <w:jc w:val="both"/>
        <w:rPr>
          <w:rFonts w:asciiTheme="majorHAnsi" w:hAnsiTheme="majorHAnsi" w:cstheme="majorHAnsi"/>
          <w:bCs/>
        </w:rPr>
      </w:pPr>
      <w:r w:rsidRPr="004737DD">
        <w:rPr>
          <w:rFonts w:asciiTheme="majorHAnsi" w:hAnsiTheme="majorHAnsi" w:cstheme="majorHAnsi"/>
          <w:bCs/>
        </w:rPr>
        <w:t>Canais de notícias nacionais: Globo News, Band News, Record News e CNN Brasil; Jovem-Pan News</w:t>
      </w:r>
    </w:p>
    <w:p w14:paraId="0D4066A1" w14:textId="77777777" w:rsidR="004737DD" w:rsidRPr="004737DD" w:rsidRDefault="004737DD" w:rsidP="004737DD">
      <w:pPr>
        <w:pStyle w:val="PargrafodaLista"/>
        <w:numPr>
          <w:ilvl w:val="0"/>
          <w:numId w:val="22"/>
        </w:numPr>
        <w:tabs>
          <w:tab w:val="left" w:pos="540"/>
        </w:tabs>
        <w:jc w:val="both"/>
        <w:rPr>
          <w:rFonts w:asciiTheme="majorHAnsi" w:hAnsiTheme="majorHAnsi" w:cstheme="majorHAnsi"/>
          <w:bCs/>
        </w:rPr>
      </w:pPr>
      <w:r w:rsidRPr="004737DD">
        <w:rPr>
          <w:rFonts w:asciiTheme="majorHAnsi" w:hAnsiTheme="majorHAnsi" w:cstheme="majorHAnsi"/>
          <w:bCs/>
        </w:rPr>
        <w:t>Canais de notícias internacionais: CNN Internacional, Bloomberg e BBCWORD News;</w:t>
      </w:r>
    </w:p>
    <w:p w14:paraId="7AADF5AB" w14:textId="77777777" w:rsidR="004737DD" w:rsidRPr="004737DD" w:rsidRDefault="004737DD" w:rsidP="004737DD">
      <w:pPr>
        <w:tabs>
          <w:tab w:val="left" w:pos="540"/>
        </w:tabs>
        <w:jc w:val="both"/>
        <w:rPr>
          <w:rFonts w:asciiTheme="majorHAnsi" w:hAnsiTheme="majorHAnsi" w:cstheme="majorHAnsi"/>
          <w:bCs/>
        </w:rPr>
      </w:pPr>
    </w:p>
    <w:p w14:paraId="7EB69063" w14:textId="77777777" w:rsidR="004737DD" w:rsidRPr="004737DD" w:rsidRDefault="004737DD" w:rsidP="004737DD">
      <w:pPr>
        <w:tabs>
          <w:tab w:val="left" w:pos="540"/>
        </w:tabs>
        <w:jc w:val="both"/>
        <w:rPr>
          <w:rFonts w:asciiTheme="majorHAnsi" w:hAnsiTheme="majorHAnsi" w:cstheme="majorHAnsi"/>
          <w:bCs/>
        </w:rPr>
      </w:pPr>
      <w:r w:rsidRPr="004737DD">
        <w:rPr>
          <w:rFonts w:asciiTheme="majorHAnsi" w:hAnsiTheme="majorHAnsi" w:cstheme="majorHAnsi"/>
          <w:bCs/>
        </w:rPr>
        <w:t>4.20.3. REQUISITOS TECNOLÓGICOS:</w:t>
      </w:r>
    </w:p>
    <w:p w14:paraId="3CCE1C21" w14:textId="77777777" w:rsidR="004737DD" w:rsidRPr="004737DD" w:rsidRDefault="004737DD" w:rsidP="004737DD">
      <w:pPr>
        <w:pStyle w:val="PargrafodaLista"/>
        <w:numPr>
          <w:ilvl w:val="0"/>
          <w:numId w:val="23"/>
        </w:numPr>
        <w:tabs>
          <w:tab w:val="left" w:pos="540"/>
        </w:tabs>
        <w:jc w:val="both"/>
        <w:rPr>
          <w:rFonts w:asciiTheme="majorHAnsi" w:hAnsiTheme="majorHAnsi" w:cstheme="majorHAnsi"/>
          <w:bCs/>
        </w:rPr>
      </w:pPr>
      <w:r w:rsidRPr="004737DD">
        <w:rPr>
          <w:rFonts w:asciiTheme="majorHAnsi" w:hAnsiTheme="majorHAnsi" w:cstheme="majorHAnsi"/>
          <w:bCs/>
        </w:rPr>
        <w:t>Instalação nas dependências da Câmara Municipal de Campos e Escola do Legislativo;</w:t>
      </w:r>
    </w:p>
    <w:p w14:paraId="4A19E2B2" w14:textId="77777777" w:rsidR="004737DD" w:rsidRPr="004737DD" w:rsidRDefault="004737DD" w:rsidP="004737DD">
      <w:pPr>
        <w:pStyle w:val="PargrafodaLista"/>
        <w:numPr>
          <w:ilvl w:val="0"/>
          <w:numId w:val="23"/>
        </w:numPr>
        <w:tabs>
          <w:tab w:val="left" w:pos="540"/>
        </w:tabs>
        <w:jc w:val="both"/>
        <w:rPr>
          <w:rFonts w:asciiTheme="majorHAnsi" w:hAnsiTheme="majorHAnsi" w:cstheme="majorHAnsi"/>
          <w:bCs/>
        </w:rPr>
      </w:pPr>
      <w:r w:rsidRPr="004737DD">
        <w:rPr>
          <w:rFonts w:asciiTheme="majorHAnsi" w:hAnsiTheme="majorHAnsi" w:cstheme="majorHAnsi"/>
          <w:bCs/>
        </w:rPr>
        <w:t>Compatibilidade com televisores HD, não HD e 4K;</w:t>
      </w:r>
    </w:p>
    <w:p w14:paraId="5E1AB628" w14:textId="77777777" w:rsidR="004737DD" w:rsidRPr="004737DD" w:rsidRDefault="004737DD" w:rsidP="004737DD">
      <w:pPr>
        <w:pStyle w:val="PargrafodaLista"/>
        <w:numPr>
          <w:ilvl w:val="0"/>
          <w:numId w:val="23"/>
        </w:numPr>
        <w:tabs>
          <w:tab w:val="left" w:pos="540"/>
        </w:tabs>
        <w:ind w:left="567" w:hanging="207"/>
        <w:jc w:val="both"/>
        <w:rPr>
          <w:rFonts w:asciiTheme="majorHAnsi" w:hAnsiTheme="majorHAnsi" w:cstheme="majorHAnsi"/>
          <w:bCs/>
        </w:rPr>
      </w:pPr>
      <w:r w:rsidRPr="004737DD">
        <w:rPr>
          <w:rFonts w:asciiTheme="majorHAnsi" w:hAnsiTheme="majorHAnsi" w:cstheme="majorHAnsi"/>
          <w:bCs/>
        </w:rPr>
        <w:t>Fornecimento, em comodato de decodificadores e controles remotos, com todos os materiais necessários à instalação e ao perfeito funcionamento dos serviços;</w:t>
      </w:r>
    </w:p>
    <w:p w14:paraId="41CB0129" w14:textId="77777777" w:rsidR="004737DD" w:rsidRPr="004737DD" w:rsidRDefault="004737DD" w:rsidP="004737DD">
      <w:pPr>
        <w:pStyle w:val="PargrafodaLista"/>
        <w:numPr>
          <w:ilvl w:val="0"/>
          <w:numId w:val="23"/>
        </w:numPr>
        <w:tabs>
          <w:tab w:val="left" w:pos="540"/>
        </w:tabs>
        <w:ind w:left="567" w:hanging="207"/>
        <w:jc w:val="both"/>
        <w:rPr>
          <w:rFonts w:asciiTheme="majorHAnsi" w:hAnsiTheme="majorHAnsi" w:cstheme="majorHAnsi"/>
          <w:bCs/>
        </w:rPr>
      </w:pPr>
      <w:r w:rsidRPr="004737DD">
        <w:rPr>
          <w:rFonts w:asciiTheme="majorHAnsi" w:hAnsiTheme="majorHAnsi" w:cstheme="majorHAnsi"/>
          <w:bCs/>
        </w:rPr>
        <w:t>Manutenção preventiva e corretiva dos serviços e equipamentos realizada pela contratada, sem custo adicional.</w:t>
      </w:r>
    </w:p>
    <w:p w14:paraId="23F85990" w14:textId="77777777" w:rsidR="004737DD" w:rsidRPr="004737DD" w:rsidRDefault="004737DD" w:rsidP="004737DD">
      <w:pPr>
        <w:tabs>
          <w:tab w:val="left" w:pos="540"/>
        </w:tabs>
        <w:jc w:val="both"/>
        <w:rPr>
          <w:rFonts w:asciiTheme="majorHAnsi" w:hAnsiTheme="majorHAnsi" w:cstheme="majorHAnsi"/>
          <w:b/>
        </w:rPr>
      </w:pPr>
    </w:p>
    <w:p w14:paraId="0990B0B9" w14:textId="77777777" w:rsidR="004737DD" w:rsidRPr="004737DD" w:rsidRDefault="004737DD" w:rsidP="004737DD">
      <w:pPr>
        <w:tabs>
          <w:tab w:val="left" w:pos="540"/>
        </w:tabs>
        <w:jc w:val="both"/>
        <w:rPr>
          <w:rFonts w:asciiTheme="majorHAnsi" w:hAnsiTheme="majorHAnsi" w:cstheme="majorHAnsi"/>
          <w:b/>
        </w:rPr>
      </w:pPr>
      <w:r w:rsidRPr="004737DD">
        <w:rPr>
          <w:rFonts w:asciiTheme="majorHAnsi" w:hAnsiTheme="majorHAnsi" w:cstheme="majorHAnsi"/>
          <w:b/>
        </w:rPr>
        <w:t>4.21. Disposições Gerais</w:t>
      </w:r>
    </w:p>
    <w:p w14:paraId="0ED860A8" w14:textId="77777777" w:rsidR="004737DD" w:rsidRPr="004737DD" w:rsidRDefault="004737DD" w:rsidP="004737DD">
      <w:pPr>
        <w:tabs>
          <w:tab w:val="left" w:pos="540"/>
        </w:tabs>
        <w:jc w:val="both"/>
        <w:rPr>
          <w:rFonts w:asciiTheme="majorHAnsi" w:hAnsiTheme="majorHAnsi" w:cstheme="majorHAnsi"/>
        </w:rPr>
      </w:pPr>
    </w:p>
    <w:p w14:paraId="1E00D065"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4.21.1. Ficarão por conta da contratada todas as despesas com materiais, peças e equipamentos, insumos necessários à execução dos serviços, assim como toda mão de obra, obrigações sociais, fiscais e encargos trabalhistas decorrentes da contratação;</w:t>
      </w:r>
    </w:p>
    <w:p w14:paraId="2047717C" w14:textId="77777777" w:rsidR="004737DD" w:rsidRPr="004737DD" w:rsidRDefault="004737DD" w:rsidP="004737DD">
      <w:pPr>
        <w:tabs>
          <w:tab w:val="left" w:pos="540"/>
        </w:tabs>
        <w:jc w:val="both"/>
        <w:rPr>
          <w:rFonts w:asciiTheme="majorHAnsi" w:hAnsiTheme="majorHAnsi" w:cstheme="majorHAnsi"/>
        </w:rPr>
      </w:pPr>
    </w:p>
    <w:p w14:paraId="6FD95DC3" w14:textId="77777777" w:rsidR="004737DD" w:rsidRPr="004737DD" w:rsidRDefault="004737DD" w:rsidP="004737DD">
      <w:pPr>
        <w:tabs>
          <w:tab w:val="left" w:pos="540"/>
        </w:tabs>
        <w:jc w:val="both"/>
        <w:rPr>
          <w:rFonts w:asciiTheme="majorHAnsi" w:hAnsiTheme="majorHAnsi" w:cstheme="majorHAnsi"/>
          <w:b/>
        </w:rPr>
      </w:pPr>
      <w:r w:rsidRPr="004737DD">
        <w:rPr>
          <w:rFonts w:asciiTheme="majorHAnsi" w:hAnsiTheme="majorHAnsi" w:cstheme="majorHAnsi"/>
          <w:b/>
        </w:rPr>
        <w:t>4.22. Disposições Específicas</w:t>
      </w:r>
    </w:p>
    <w:p w14:paraId="00EEF921" w14:textId="77777777" w:rsidR="004737DD" w:rsidRPr="004737DD" w:rsidRDefault="004737DD" w:rsidP="004737DD">
      <w:pPr>
        <w:tabs>
          <w:tab w:val="left" w:pos="540"/>
        </w:tabs>
        <w:jc w:val="both"/>
        <w:rPr>
          <w:rFonts w:asciiTheme="majorHAnsi" w:hAnsiTheme="majorHAnsi" w:cstheme="majorHAnsi"/>
        </w:rPr>
      </w:pPr>
    </w:p>
    <w:p w14:paraId="6AD8210E" w14:textId="77777777" w:rsidR="004737DD" w:rsidRPr="004737DD" w:rsidRDefault="004737DD" w:rsidP="004737DD">
      <w:pPr>
        <w:tabs>
          <w:tab w:val="left" w:pos="540"/>
        </w:tabs>
        <w:jc w:val="both"/>
        <w:rPr>
          <w:rFonts w:asciiTheme="majorHAnsi" w:hAnsiTheme="majorHAnsi" w:cstheme="majorHAnsi"/>
        </w:rPr>
      </w:pPr>
      <w:r w:rsidRPr="004737DD">
        <w:rPr>
          <w:rFonts w:asciiTheme="majorHAnsi" w:hAnsiTheme="majorHAnsi" w:cstheme="majorHAnsi"/>
        </w:rPr>
        <w:t>4.22.1. A relação dos serviços acima previstos não esgota a solução plena de funcionamento e segurança necessários ao funcionamento pleno do objeto, pois ao se constatar a necessidade de utilização de outros serviços e componentes, a serem observados durante a visita técnica, a empresa participante do certame deverá estar ciente que deverá prover e considerar na sua proposta demais despesas.</w:t>
      </w:r>
    </w:p>
    <w:p w14:paraId="00790D87" w14:textId="77777777" w:rsidR="004737DD" w:rsidRPr="004737DD" w:rsidRDefault="004737DD" w:rsidP="004737DD">
      <w:pPr>
        <w:jc w:val="both"/>
        <w:rPr>
          <w:rFonts w:asciiTheme="majorHAnsi" w:hAnsiTheme="majorHAnsi" w:cstheme="majorHAnsi"/>
        </w:rPr>
      </w:pPr>
    </w:p>
    <w:p w14:paraId="3F08A13A" w14:textId="77777777" w:rsidR="004737DD" w:rsidRPr="004737DD" w:rsidRDefault="004737DD" w:rsidP="004737DD">
      <w:pPr>
        <w:jc w:val="both"/>
        <w:rPr>
          <w:rFonts w:asciiTheme="majorHAnsi" w:eastAsiaTheme="minorHAnsi" w:hAnsiTheme="majorHAnsi" w:cstheme="majorHAnsi"/>
          <w:bCs/>
        </w:rPr>
      </w:pPr>
    </w:p>
    <w:p w14:paraId="491DF5DA" w14:textId="77777777" w:rsidR="004737DD" w:rsidRPr="004737DD" w:rsidRDefault="004737DD" w:rsidP="004737DD">
      <w:pPr>
        <w:jc w:val="both"/>
        <w:rPr>
          <w:rFonts w:asciiTheme="majorHAnsi" w:eastAsiaTheme="minorHAnsi" w:hAnsiTheme="majorHAnsi" w:cstheme="majorHAnsi"/>
          <w:b/>
        </w:rPr>
      </w:pPr>
      <w:bookmarkStart w:id="75" w:name="_Hlk170823816"/>
      <w:bookmarkEnd w:id="73"/>
      <w:r w:rsidRPr="004737DD">
        <w:rPr>
          <w:rFonts w:asciiTheme="majorHAnsi" w:eastAsiaTheme="minorHAnsi" w:hAnsiTheme="majorHAnsi" w:cstheme="majorHAnsi"/>
          <w:b/>
        </w:rPr>
        <w:t>4.23. DAS PERMISSÕES E LICENÇAS</w:t>
      </w:r>
    </w:p>
    <w:p w14:paraId="1D6D91F3" w14:textId="77777777" w:rsidR="004737DD" w:rsidRPr="004737DD" w:rsidRDefault="004737DD" w:rsidP="004737DD">
      <w:pPr>
        <w:jc w:val="both"/>
        <w:rPr>
          <w:rFonts w:asciiTheme="majorHAnsi" w:eastAsiaTheme="minorHAnsi" w:hAnsiTheme="majorHAnsi" w:cstheme="majorHAnsi"/>
          <w:b/>
        </w:rPr>
      </w:pPr>
    </w:p>
    <w:p w14:paraId="0F84E462" w14:textId="77777777" w:rsidR="004737DD" w:rsidRPr="004737DD" w:rsidRDefault="004737DD" w:rsidP="004737DD">
      <w:pPr>
        <w:jc w:val="both"/>
        <w:rPr>
          <w:rFonts w:asciiTheme="majorHAnsi" w:eastAsiaTheme="minorHAnsi" w:hAnsiTheme="majorHAnsi" w:cstheme="majorHAnsi"/>
          <w:bCs/>
        </w:rPr>
      </w:pPr>
      <w:r w:rsidRPr="004737DD">
        <w:rPr>
          <w:rFonts w:asciiTheme="majorHAnsi" w:eastAsiaTheme="minorHAnsi" w:hAnsiTheme="majorHAnsi" w:cstheme="majorHAnsi"/>
          <w:bCs/>
        </w:rPr>
        <w:t>4.23.1. A contratada deverá providenciar todas as licenças (inclusive as previstas na legislação ambiental) e permissões exigidas por imposição de leis, que sejam necessárias, devendo estimar essas despesas e incluí-las nos preços que o oferecer em sua Proposta Comercial.</w:t>
      </w:r>
    </w:p>
    <w:p w14:paraId="783A338D" w14:textId="77777777" w:rsidR="004737DD" w:rsidRPr="004737DD" w:rsidRDefault="004737DD" w:rsidP="004737DD">
      <w:pPr>
        <w:jc w:val="both"/>
        <w:rPr>
          <w:rFonts w:asciiTheme="majorHAnsi" w:eastAsiaTheme="minorHAnsi" w:hAnsiTheme="majorHAnsi" w:cstheme="majorHAnsi"/>
          <w:b/>
        </w:rPr>
      </w:pPr>
    </w:p>
    <w:p w14:paraId="6BD8B203" w14:textId="77777777" w:rsidR="004737DD" w:rsidRPr="004737DD" w:rsidRDefault="004737DD" w:rsidP="004737DD">
      <w:pPr>
        <w:jc w:val="both"/>
        <w:rPr>
          <w:rFonts w:asciiTheme="majorHAnsi" w:eastAsiaTheme="minorHAnsi" w:hAnsiTheme="majorHAnsi" w:cstheme="majorHAnsi"/>
          <w:b/>
        </w:rPr>
      </w:pPr>
      <w:r w:rsidRPr="004737DD">
        <w:rPr>
          <w:rFonts w:asciiTheme="majorHAnsi" w:eastAsiaTheme="minorHAnsi" w:hAnsiTheme="majorHAnsi" w:cstheme="majorHAnsi"/>
          <w:b/>
        </w:rPr>
        <w:t>4.24. DOS SEGUROS</w:t>
      </w:r>
    </w:p>
    <w:p w14:paraId="73321ECA" w14:textId="77777777" w:rsidR="004737DD" w:rsidRPr="004737DD" w:rsidRDefault="004737DD" w:rsidP="004737DD">
      <w:pPr>
        <w:jc w:val="both"/>
        <w:rPr>
          <w:rFonts w:asciiTheme="majorHAnsi" w:eastAsiaTheme="minorHAnsi" w:hAnsiTheme="majorHAnsi" w:cstheme="majorHAnsi"/>
          <w:bCs/>
        </w:rPr>
      </w:pPr>
    </w:p>
    <w:p w14:paraId="64D41568" w14:textId="77777777" w:rsidR="004737DD" w:rsidRPr="004737DD" w:rsidRDefault="004737DD" w:rsidP="004737DD">
      <w:pPr>
        <w:jc w:val="both"/>
        <w:rPr>
          <w:rFonts w:asciiTheme="majorHAnsi" w:eastAsiaTheme="minorHAnsi" w:hAnsiTheme="majorHAnsi" w:cstheme="majorHAnsi"/>
          <w:bCs/>
        </w:rPr>
      </w:pPr>
      <w:r w:rsidRPr="004737DD">
        <w:rPr>
          <w:rFonts w:asciiTheme="majorHAnsi" w:eastAsiaTheme="minorHAnsi" w:hAnsiTheme="majorHAnsi" w:cstheme="majorHAnsi"/>
          <w:bCs/>
        </w:rPr>
        <w:t>4.24.1. A contratada deverá providenciar às suas expensas, os seguros legalmente exigíveis e ainda aqueles que entenderem como necessários para protegê-lo de eventuais danos no decorrer da execução contratual.</w:t>
      </w:r>
    </w:p>
    <w:p w14:paraId="37461185" w14:textId="77777777" w:rsidR="004737DD" w:rsidRPr="004737DD" w:rsidRDefault="004737DD" w:rsidP="004737DD">
      <w:pPr>
        <w:jc w:val="both"/>
        <w:rPr>
          <w:rFonts w:asciiTheme="majorHAnsi" w:eastAsiaTheme="minorHAnsi" w:hAnsiTheme="majorHAnsi" w:cstheme="majorHAnsi"/>
          <w:b/>
        </w:rPr>
      </w:pPr>
    </w:p>
    <w:p w14:paraId="161AF3E2" w14:textId="77777777" w:rsidR="004737DD" w:rsidRPr="004737DD" w:rsidRDefault="004737DD" w:rsidP="004737DD">
      <w:pPr>
        <w:jc w:val="both"/>
        <w:rPr>
          <w:rFonts w:asciiTheme="majorHAnsi" w:eastAsiaTheme="minorHAnsi" w:hAnsiTheme="majorHAnsi" w:cstheme="majorHAnsi"/>
          <w:b/>
        </w:rPr>
      </w:pPr>
      <w:r w:rsidRPr="004737DD">
        <w:rPr>
          <w:rFonts w:asciiTheme="majorHAnsi" w:eastAsiaTheme="minorHAnsi" w:hAnsiTheme="majorHAnsi" w:cstheme="majorHAnsi"/>
          <w:b/>
        </w:rPr>
        <w:t xml:space="preserve">4.25. DO TRANSPORTE </w:t>
      </w:r>
    </w:p>
    <w:p w14:paraId="230AF367" w14:textId="77777777" w:rsidR="004737DD" w:rsidRPr="004737DD" w:rsidRDefault="004737DD" w:rsidP="004737DD">
      <w:pPr>
        <w:jc w:val="both"/>
        <w:rPr>
          <w:rFonts w:asciiTheme="majorHAnsi" w:eastAsiaTheme="minorHAnsi" w:hAnsiTheme="majorHAnsi" w:cstheme="majorHAnsi"/>
          <w:b/>
        </w:rPr>
      </w:pPr>
    </w:p>
    <w:p w14:paraId="76288923" w14:textId="77777777" w:rsidR="004737DD" w:rsidRPr="004737DD" w:rsidRDefault="004737DD" w:rsidP="004737DD">
      <w:pPr>
        <w:jc w:val="both"/>
        <w:rPr>
          <w:rFonts w:asciiTheme="majorHAnsi" w:eastAsiaTheme="minorHAnsi" w:hAnsiTheme="majorHAnsi" w:cstheme="majorHAnsi"/>
          <w:bCs/>
        </w:rPr>
      </w:pPr>
      <w:r w:rsidRPr="004737DD">
        <w:rPr>
          <w:rFonts w:asciiTheme="majorHAnsi" w:eastAsiaTheme="minorHAnsi" w:hAnsiTheme="majorHAnsi" w:cstheme="majorHAnsi"/>
          <w:bCs/>
        </w:rPr>
        <w:t>4.25.1. A contratada arcará com os dispêndios e será responsável pelo transporte horizontal e vertical necessários ao serviço, bem como, de todos os materiais, ferramentas e máquinas necessárias às instalações.</w:t>
      </w:r>
    </w:p>
    <w:p w14:paraId="0C21F1F0" w14:textId="77777777" w:rsidR="004737DD" w:rsidRPr="004737DD" w:rsidRDefault="004737DD" w:rsidP="004737DD">
      <w:pPr>
        <w:jc w:val="both"/>
        <w:rPr>
          <w:rFonts w:asciiTheme="majorHAnsi" w:eastAsiaTheme="minorHAnsi" w:hAnsiTheme="majorHAnsi" w:cstheme="majorHAnsi"/>
          <w:b/>
        </w:rPr>
      </w:pPr>
    </w:p>
    <w:p w14:paraId="0D4B3F29" w14:textId="77777777" w:rsidR="004737DD" w:rsidRPr="004737DD" w:rsidRDefault="004737DD" w:rsidP="004737DD">
      <w:pPr>
        <w:jc w:val="both"/>
        <w:rPr>
          <w:rFonts w:asciiTheme="majorHAnsi" w:eastAsiaTheme="minorHAnsi" w:hAnsiTheme="majorHAnsi" w:cstheme="majorHAnsi"/>
          <w:b/>
        </w:rPr>
      </w:pPr>
      <w:r w:rsidRPr="004737DD">
        <w:rPr>
          <w:rFonts w:asciiTheme="majorHAnsi" w:eastAsiaTheme="minorHAnsi" w:hAnsiTheme="majorHAnsi" w:cstheme="majorHAnsi"/>
          <w:b/>
        </w:rPr>
        <w:t xml:space="preserve">4.26. GUARDA E PROTEÇÃO DOS EQUIPAMENTOS E MATERIAIS. </w:t>
      </w:r>
    </w:p>
    <w:p w14:paraId="1AC2B980" w14:textId="77777777" w:rsidR="004737DD" w:rsidRPr="004737DD" w:rsidRDefault="004737DD" w:rsidP="004737DD">
      <w:pPr>
        <w:jc w:val="both"/>
        <w:rPr>
          <w:rFonts w:asciiTheme="majorHAnsi" w:eastAsiaTheme="minorHAnsi" w:hAnsiTheme="majorHAnsi" w:cstheme="majorHAnsi"/>
          <w:b/>
        </w:rPr>
      </w:pPr>
    </w:p>
    <w:p w14:paraId="3B53206B" w14:textId="77777777" w:rsidR="004737DD" w:rsidRPr="004737DD" w:rsidRDefault="004737DD" w:rsidP="004737DD">
      <w:pPr>
        <w:jc w:val="both"/>
        <w:rPr>
          <w:rFonts w:asciiTheme="majorHAnsi" w:eastAsiaTheme="minorHAnsi" w:hAnsiTheme="majorHAnsi" w:cstheme="majorHAnsi"/>
          <w:bCs/>
        </w:rPr>
      </w:pPr>
      <w:r w:rsidRPr="004737DD">
        <w:rPr>
          <w:rFonts w:asciiTheme="majorHAnsi" w:eastAsiaTheme="minorHAnsi" w:hAnsiTheme="majorHAnsi" w:cstheme="majorHAnsi"/>
          <w:bCs/>
        </w:rPr>
        <w:t>4.26.1. Também será responsabilidade do contratado, a guarda em local a ser indicado pela Administração, de todos os equipamentos, materiais e ferramentas a serem instalados ou utilizados na execução do serviço, até a aceitação definitiva do objeto contratado.</w:t>
      </w:r>
    </w:p>
    <w:p w14:paraId="7F0F7632" w14:textId="77777777" w:rsidR="004737DD" w:rsidRPr="004737DD" w:rsidRDefault="004737DD" w:rsidP="004737DD">
      <w:pPr>
        <w:jc w:val="both"/>
        <w:rPr>
          <w:rFonts w:asciiTheme="majorHAnsi" w:eastAsiaTheme="minorHAnsi" w:hAnsiTheme="majorHAnsi" w:cstheme="majorHAnsi"/>
          <w:b/>
        </w:rPr>
      </w:pPr>
    </w:p>
    <w:p w14:paraId="0F364764" w14:textId="77777777" w:rsidR="004737DD" w:rsidRPr="004737DD" w:rsidRDefault="004737DD" w:rsidP="004737DD">
      <w:pPr>
        <w:jc w:val="both"/>
        <w:rPr>
          <w:rFonts w:asciiTheme="majorHAnsi" w:eastAsiaTheme="minorHAnsi" w:hAnsiTheme="majorHAnsi" w:cstheme="majorHAnsi"/>
          <w:b/>
        </w:rPr>
      </w:pPr>
    </w:p>
    <w:p w14:paraId="305D781C" w14:textId="77777777" w:rsidR="004737DD" w:rsidRPr="004737DD" w:rsidRDefault="004737DD" w:rsidP="004737DD">
      <w:pPr>
        <w:jc w:val="both"/>
        <w:rPr>
          <w:rFonts w:asciiTheme="majorHAnsi" w:eastAsiaTheme="minorHAnsi" w:hAnsiTheme="majorHAnsi" w:cstheme="majorHAnsi"/>
          <w:b/>
        </w:rPr>
      </w:pPr>
      <w:r w:rsidRPr="004737DD">
        <w:rPr>
          <w:rFonts w:asciiTheme="majorHAnsi" w:eastAsiaTheme="minorHAnsi" w:hAnsiTheme="majorHAnsi" w:cstheme="majorHAnsi"/>
          <w:b/>
        </w:rPr>
        <w:t>4.27. CONDIÇÕES GERAIS E ESPECÍCICAS.</w:t>
      </w:r>
    </w:p>
    <w:p w14:paraId="0CD5872B" w14:textId="77777777" w:rsidR="004737DD" w:rsidRPr="004737DD" w:rsidRDefault="004737DD" w:rsidP="004737DD">
      <w:pPr>
        <w:jc w:val="both"/>
        <w:rPr>
          <w:rFonts w:asciiTheme="majorHAnsi" w:eastAsiaTheme="minorHAnsi" w:hAnsiTheme="majorHAnsi" w:cstheme="majorHAnsi"/>
          <w:b/>
        </w:rPr>
      </w:pPr>
    </w:p>
    <w:p w14:paraId="76AF2A8D" w14:textId="77777777" w:rsidR="004737DD" w:rsidRPr="004737DD" w:rsidRDefault="004737DD" w:rsidP="004737DD">
      <w:pPr>
        <w:jc w:val="both"/>
        <w:rPr>
          <w:rFonts w:asciiTheme="majorHAnsi" w:eastAsiaTheme="minorHAnsi" w:hAnsiTheme="majorHAnsi" w:cstheme="majorHAnsi"/>
          <w:bCs/>
        </w:rPr>
      </w:pPr>
      <w:r w:rsidRPr="004737DD">
        <w:rPr>
          <w:rFonts w:asciiTheme="majorHAnsi" w:eastAsiaTheme="minorHAnsi" w:hAnsiTheme="majorHAnsi" w:cstheme="majorHAnsi"/>
          <w:bCs/>
        </w:rPr>
        <w:t>4.27.1. Ficarão por conta da contratada todas as despesas com materiais, peças e equipamentos, insumos necessários à execução dos serviços, assim como toda mão de obra, obrigações sociais, fiscais e encargos trabalhistas decorrentes da contratação;</w:t>
      </w:r>
    </w:p>
    <w:p w14:paraId="39004A53" w14:textId="77777777" w:rsidR="004737DD" w:rsidRPr="004737DD" w:rsidRDefault="004737DD" w:rsidP="004737DD">
      <w:pPr>
        <w:jc w:val="both"/>
        <w:rPr>
          <w:rFonts w:asciiTheme="majorHAnsi" w:eastAsiaTheme="minorHAnsi" w:hAnsiTheme="majorHAnsi" w:cstheme="majorHAnsi"/>
          <w:bCs/>
        </w:rPr>
      </w:pPr>
    </w:p>
    <w:p w14:paraId="5B302998" w14:textId="77777777" w:rsidR="004737DD" w:rsidRPr="004737DD" w:rsidRDefault="004737DD" w:rsidP="004737DD">
      <w:pPr>
        <w:jc w:val="both"/>
        <w:rPr>
          <w:rFonts w:asciiTheme="majorHAnsi" w:eastAsiaTheme="minorHAnsi" w:hAnsiTheme="majorHAnsi" w:cstheme="majorHAnsi"/>
          <w:bCs/>
        </w:rPr>
      </w:pPr>
      <w:r w:rsidRPr="004737DD">
        <w:rPr>
          <w:rFonts w:asciiTheme="majorHAnsi" w:eastAsiaTheme="minorHAnsi" w:hAnsiTheme="majorHAnsi" w:cstheme="majorHAnsi"/>
          <w:bCs/>
        </w:rPr>
        <w:lastRenderedPageBreak/>
        <w:t>4.27.2. A empresa contratada será responsável pela execução da reforma e de todos os serviços, incluindo-se as instalações relacionadas intrinsecamente com o objeto, considerando o fornecimento de materiais, peças, componentes, insumos necessários, assim como instalação, montagem e desmontagem das instalações necessárias para a execução dos serviços dispostos no presente Termo de Referência.</w:t>
      </w:r>
    </w:p>
    <w:p w14:paraId="61B88515" w14:textId="77777777" w:rsidR="004737DD" w:rsidRPr="004737DD" w:rsidRDefault="004737DD" w:rsidP="004737DD">
      <w:pPr>
        <w:jc w:val="both"/>
        <w:rPr>
          <w:rFonts w:asciiTheme="majorHAnsi" w:eastAsiaTheme="minorHAnsi" w:hAnsiTheme="majorHAnsi" w:cstheme="majorHAnsi"/>
          <w:bCs/>
        </w:rPr>
      </w:pPr>
    </w:p>
    <w:p w14:paraId="7ED660CC" w14:textId="77777777" w:rsidR="004737DD" w:rsidRPr="004737DD" w:rsidRDefault="004737DD" w:rsidP="004737DD">
      <w:pPr>
        <w:jc w:val="both"/>
        <w:rPr>
          <w:rFonts w:asciiTheme="majorHAnsi" w:eastAsiaTheme="minorHAnsi" w:hAnsiTheme="majorHAnsi" w:cstheme="majorHAnsi"/>
          <w:bCs/>
        </w:rPr>
      </w:pPr>
    </w:p>
    <w:p w14:paraId="014C8114"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b/>
          <w:bCs/>
        </w:rPr>
        <w:t>4.28. DAS EXIGÊNCIAS E REQUISITOS DE HABILITAÇÃO NO QUE TANGE A QUALIFICAÇÃO TÉCNICA</w:t>
      </w:r>
      <w:r w:rsidRPr="004737DD">
        <w:rPr>
          <w:rFonts w:asciiTheme="majorHAnsi" w:hAnsiTheme="majorHAnsi" w:cstheme="majorHAnsi"/>
        </w:rPr>
        <w:t xml:space="preserve"> </w:t>
      </w:r>
    </w:p>
    <w:p w14:paraId="6F007F41" w14:textId="77777777" w:rsidR="004737DD" w:rsidRPr="004737DD" w:rsidRDefault="004737DD" w:rsidP="004737DD">
      <w:pPr>
        <w:autoSpaceDE w:val="0"/>
        <w:autoSpaceDN w:val="0"/>
        <w:adjustRightInd w:val="0"/>
        <w:jc w:val="both"/>
        <w:rPr>
          <w:rFonts w:asciiTheme="majorHAnsi" w:hAnsiTheme="majorHAnsi" w:cstheme="majorHAnsi"/>
        </w:rPr>
      </w:pPr>
    </w:p>
    <w:p w14:paraId="011EDA27"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b/>
          <w:bCs/>
        </w:rPr>
        <w:t>4.28.1 Da Qualificação Técnica Operacional</w:t>
      </w:r>
      <w:r w:rsidRPr="004737DD">
        <w:rPr>
          <w:rFonts w:asciiTheme="majorHAnsi" w:hAnsiTheme="majorHAnsi" w:cstheme="majorHAnsi"/>
        </w:rPr>
        <w:t xml:space="preserve"> </w:t>
      </w:r>
    </w:p>
    <w:p w14:paraId="17A3BAA6" w14:textId="77777777" w:rsidR="004737DD" w:rsidRPr="004737DD" w:rsidRDefault="004737DD" w:rsidP="004737DD">
      <w:pPr>
        <w:autoSpaceDE w:val="0"/>
        <w:autoSpaceDN w:val="0"/>
        <w:adjustRightInd w:val="0"/>
        <w:jc w:val="both"/>
        <w:rPr>
          <w:rFonts w:asciiTheme="majorHAnsi" w:hAnsiTheme="majorHAnsi" w:cstheme="majorHAnsi"/>
        </w:rPr>
      </w:pPr>
    </w:p>
    <w:p w14:paraId="7F3C39C9" w14:textId="77777777" w:rsidR="004737DD" w:rsidRPr="004737DD" w:rsidRDefault="004737DD" w:rsidP="004737DD">
      <w:pPr>
        <w:tabs>
          <w:tab w:val="left" w:pos="851"/>
        </w:tabs>
        <w:spacing w:line="276" w:lineRule="auto"/>
        <w:jc w:val="both"/>
        <w:rPr>
          <w:rFonts w:asciiTheme="majorHAnsi" w:eastAsia="Calibri" w:hAnsiTheme="majorHAnsi" w:cstheme="majorHAnsi"/>
        </w:rPr>
      </w:pPr>
      <w:r w:rsidRPr="004737DD">
        <w:rPr>
          <w:rFonts w:asciiTheme="majorHAnsi" w:eastAsia="Calibri" w:hAnsiTheme="majorHAnsi" w:cstheme="majorHAnsi"/>
        </w:rPr>
        <w:t>4.28.1.1. Comprovação de aptidão da licitante (empresa) para desempenho de atividades pertinentes e compatíveis com o objeto da licitação.</w:t>
      </w:r>
    </w:p>
    <w:p w14:paraId="4481C44D" w14:textId="77777777" w:rsidR="004737DD" w:rsidRPr="004737DD" w:rsidRDefault="004737DD" w:rsidP="004737DD">
      <w:pPr>
        <w:tabs>
          <w:tab w:val="left" w:pos="851"/>
        </w:tabs>
        <w:spacing w:line="276" w:lineRule="auto"/>
        <w:jc w:val="both"/>
        <w:rPr>
          <w:rFonts w:asciiTheme="majorHAnsi" w:eastAsia="Calibri" w:hAnsiTheme="majorHAnsi" w:cstheme="majorHAnsi"/>
        </w:rPr>
      </w:pPr>
    </w:p>
    <w:p w14:paraId="41548BF9" w14:textId="77777777" w:rsidR="004737DD" w:rsidRPr="004737DD" w:rsidRDefault="004737DD" w:rsidP="004737DD">
      <w:pPr>
        <w:tabs>
          <w:tab w:val="left" w:pos="851"/>
        </w:tabs>
        <w:spacing w:line="276" w:lineRule="auto"/>
        <w:jc w:val="both"/>
        <w:rPr>
          <w:rFonts w:asciiTheme="majorHAnsi" w:eastAsia="Calibri" w:hAnsiTheme="majorHAnsi" w:cstheme="majorHAnsi"/>
        </w:rPr>
      </w:pPr>
      <w:r w:rsidRPr="004737DD">
        <w:rPr>
          <w:rFonts w:asciiTheme="majorHAnsi" w:eastAsia="Calibri" w:hAnsiTheme="majorHAnsi" w:cstheme="majorHAnsi"/>
        </w:rPr>
        <w:t>4.28.1. 2. Mínimo de 01 (um) Atestado ou certidão fornecida por pessoa jurídica de direito público ou privado comprovando que a licitante prestou serviço semelhante ao objeto licitado, de forma satisfatória.</w:t>
      </w:r>
    </w:p>
    <w:p w14:paraId="638AACAA" w14:textId="77777777" w:rsidR="004737DD" w:rsidRPr="004737DD" w:rsidRDefault="004737DD" w:rsidP="004737DD">
      <w:pPr>
        <w:tabs>
          <w:tab w:val="left" w:pos="851"/>
        </w:tabs>
        <w:spacing w:line="276" w:lineRule="auto"/>
        <w:jc w:val="both"/>
        <w:rPr>
          <w:rFonts w:asciiTheme="majorHAnsi" w:eastAsia="Calibri" w:hAnsiTheme="majorHAnsi" w:cstheme="majorHAnsi"/>
        </w:rPr>
      </w:pPr>
    </w:p>
    <w:p w14:paraId="5A0EF476" w14:textId="77777777" w:rsidR="004737DD" w:rsidRPr="004737DD" w:rsidRDefault="004737DD" w:rsidP="004737DD">
      <w:pPr>
        <w:tabs>
          <w:tab w:val="left" w:pos="851"/>
        </w:tabs>
        <w:spacing w:line="276" w:lineRule="auto"/>
        <w:jc w:val="both"/>
        <w:rPr>
          <w:rFonts w:asciiTheme="majorHAnsi" w:eastAsia="Calibri" w:hAnsiTheme="majorHAnsi" w:cstheme="majorHAnsi"/>
        </w:rPr>
      </w:pPr>
      <w:r w:rsidRPr="004737DD">
        <w:rPr>
          <w:rFonts w:asciiTheme="majorHAnsi" w:eastAsia="Calibri" w:hAnsiTheme="majorHAnsi" w:cstheme="majorHAnsi"/>
        </w:rPr>
        <w:t>4.28.1.3. Apresentação de documentação que comprove a autorização e/ou concessão da Agência Reguladora dos Serviços de Telecomunicações (ANATEL) para a exploração de Serviços de Comunicação Multimídia-SCM, tendo como área de abrangência do serviço, o território nacional.</w:t>
      </w:r>
    </w:p>
    <w:p w14:paraId="0AC532A1" w14:textId="77777777" w:rsidR="004737DD" w:rsidRPr="004737DD" w:rsidRDefault="004737DD" w:rsidP="004737DD">
      <w:pPr>
        <w:tabs>
          <w:tab w:val="left" w:pos="851"/>
        </w:tabs>
        <w:spacing w:line="276" w:lineRule="auto"/>
        <w:jc w:val="both"/>
        <w:rPr>
          <w:rFonts w:asciiTheme="majorHAnsi" w:eastAsia="Calibri" w:hAnsiTheme="majorHAnsi" w:cstheme="majorHAnsi"/>
        </w:rPr>
      </w:pPr>
    </w:p>
    <w:p w14:paraId="4A340335" w14:textId="77777777" w:rsidR="004737DD" w:rsidRPr="004737DD" w:rsidRDefault="004737DD" w:rsidP="004737DD">
      <w:pPr>
        <w:tabs>
          <w:tab w:val="left" w:pos="851"/>
        </w:tabs>
        <w:spacing w:line="276" w:lineRule="auto"/>
        <w:jc w:val="both"/>
        <w:rPr>
          <w:rFonts w:asciiTheme="majorHAnsi" w:eastAsia="Calibri" w:hAnsiTheme="majorHAnsi" w:cstheme="majorHAnsi"/>
        </w:rPr>
      </w:pPr>
      <w:r w:rsidRPr="004737DD">
        <w:rPr>
          <w:rFonts w:asciiTheme="majorHAnsi" w:eastAsia="Calibri" w:hAnsiTheme="majorHAnsi" w:cstheme="majorHAnsi"/>
        </w:rPr>
        <w:t>4.28.1.4. Apresentação de declaração que o licitante está ciente, na íntegra dos objetos descritos no termo de referência devidamente assinado pelo procurador ou representante legal.</w:t>
      </w:r>
    </w:p>
    <w:p w14:paraId="486BF559" w14:textId="77777777" w:rsidR="004737DD" w:rsidRPr="004737DD" w:rsidRDefault="004737DD" w:rsidP="004737DD">
      <w:pPr>
        <w:autoSpaceDE w:val="0"/>
        <w:autoSpaceDN w:val="0"/>
        <w:adjustRightInd w:val="0"/>
        <w:jc w:val="both"/>
        <w:rPr>
          <w:rFonts w:asciiTheme="majorHAnsi" w:hAnsiTheme="majorHAnsi" w:cstheme="majorHAnsi"/>
        </w:rPr>
      </w:pPr>
    </w:p>
    <w:p w14:paraId="70B04327"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b/>
          <w:bCs/>
        </w:rPr>
        <w:t>4.29. DO CUMPRIMENTO DAS OBRIGAÇÕES E VISITA TÉCNICA</w:t>
      </w:r>
    </w:p>
    <w:p w14:paraId="350D179E" w14:textId="77777777" w:rsidR="004737DD" w:rsidRPr="004737DD" w:rsidRDefault="004737DD" w:rsidP="004737DD">
      <w:pPr>
        <w:autoSpaceDE w:val="0"/>
        <w:autoSpaceDN w:val="0"/>
        <w:adjustRightInd w:val="0"/>
        <w:jc w:val="both"/>
        <w:rPr>
          <w:rFonts w:asciiTheme="majorHAnsi" w:hAnsiTheme="majorHAnsi" w:cstheme="majorHAnsi"/>
          <w:color w:val="EE0000"/>
        </w:rPr>
      </w:pPr>
    </w:p>
    <w:p w14:paraId="524FEA54" w14:textId="77777777" w:rsidR="004737DD" w:rsidRPr="004737DD" w:rsidRDefault="004737DD" w:rsidP="004737DD">
      <w:pPr>
        <w:autoSpaceDE w:val="0"/>
        <w:autoSpaceDN w:val="0"/>
        <w:adjustRightInd w:val="0"/>
        <w:jc w:val="both"/>
        <w:rPr>
          <w:rFonts w:asciiTheme="majorHAnsi" w:hAnsiTheme="majorHAnsi" w:cstheme="majorHAnsi"/>
          <w:color w:val="EE0000"/>
        </w:rPr>
      </w:pPr>
    </w:p>
    <w:p w14:paraId="5EDD81DD"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4.29.1. As licitantes como forma de cumprir o art. 67, VI, da Lei nº 14.133/21, deverão incluir em sua documentação de habilitação, o atestado de Visita Técnica fornecido pela Câmara Municipal de Campos dos Goytacazes, comprovando que o interessado tomou conhecimento de todas as informações, do ambiente tecnológico, da estrutura física e humana e das demais condições locais para o cumprimento das obrigações do objeto da licitação.</w:t>
      </w:r>
    </w:p>
    <w:p w14:paraId="72CBE3F5" w14:textId="77777777" w:rsidR="004737DD" w:rsidRPr="004737DD" w:rsidRDefault="004737DD" w:rsidP="004737DD">
      <w:pPr>
        <w:jc w:val="both"/>
        <w:rPr>
          <w:rFonts w:asciiTheme="majorHAnsi" w:eastAsiaTheme="minorHAnsi" w:hAnsiTheme="majorHAnsi" w:cstheme="majorHAnsi"/>
        </w:rPr>
      </w:pPr>
    </w:p>
    <w:p w14:paraId="12F524B2"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4.29.2. A visita técnica deverá ser agendada, com antecedência mínima de 24 (vinte e quatro) horas, indicando o nome do profissional que será designado para realizar a visita pela licitante.</w:t>
      </w:r>
    </w:p>
    <w:p w14:paraId="618D6959" w14:textId="77777777" w:rsidR="004737DD" w:rsidRPr="004737DD" w:rsidRDefault="004737DD" w:rsidP="004737DD">
      <w:pPr>
        <w:jc w:val="both"/>
        <w:rPr>
          <w:rFonts w:asciiTheme="majorHAnsi" w:eastAsiaTheme="minorHAnsi" w:hAnsiTheme="majorHAnsi" w:cstheme="majorHAnsi"/>
        </w:rPr>
      </w:pPr>
    </w:p>
    <w:p w14:paraId="090F6D60"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4.29.3. A visita será realizada individualmente, em até 02 (dias) úteis antes da data final de recebimento das propostas.</w:t>
      </w:r>
    </w:p>
    <w:p w14:paraId="2FE3C0E3" w14:textId="77777777" w:rsidR="004737DD" w:rsidRPr="004737DD" w:rsidRDefault="004737DD" w:rsidP="004737DD">
      <w:pPr>
        <w:jc w:val="both"/>
        <w:rPr>
          <w:rFonts w:asciiTheme="majorHAnsi" w:eastAsiaTheme="minorHAnsi" w:hAnsiTheme="majorHAnsi" w:cstheme="majorHAnsi"/>
        </w:rPr>
      </w:pPr>
    </w:p>
    <w:p w14:paraId="4F6B831B"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4.29.4. Para realizar a visita técnica, a licitante interessada deverá apresentar credenciamento do representante, bem como, de documento válido de identificação, e apresentar-se pontualmente na data e horário previamente agendados, conforme item anterior, sob pena de se ver impedida de participar da Visita Técnica.</w:t>
      </w:r>
    </w:p>
    <w:p w14:paraId="6A9176F3" w14:textId="77777777" w:rsidR="004737DD" w:rsidRPr="004737DD" w:rsidRDefault="004737DD" w:rsidP="004737DD">
      <w:pPr>
        <w:jc w:val="both"/>
        <w:rPr>
          <w:rFonts w:asciiTheme="majorHAnsi" w:eastAsiaTheme="minorHAnsi" w:hAnsiTheme="majorHAnsi" w:cstheme="majorHAnsi"/>
        </w:rPr>
      </w:pPr>
    </w:p>
    <w:p w14:paraId="698D47CE"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 xml:space="preserve">4.29.5. Todos os custos associados à visita e à inspeção serão de inteira responsabilidade do licitante. </w:t>
      </w:r>
    </w:p>
    <w:p w14:paraId="6C088984" w14:textId="77777777" w:rsidR="004737DD" w:rsidRPr="004737DD" w:rsidRDefault="004737DD" w:rsidP="004737DD">
      <w:pPr>
        <w:jc w:val="both"/>
        <w:rPr>
          <w:rFonts w:asciiTheme="majorHAnsi" w:eastAsiaTheme="minorHAnsi" w:hAnsiTheme="majorHAnsi" w:cstheme="majorHAnsi"/>
        </w:rPr>
      </w:pPr>
    </w:p>
    <w:p w14:paraId="1E908B6F"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4.29.6. Os participantes da visita deverão ter pleno conhecimento dos elementos constantes deste Edital, das condições gerais e particulares do objeto da licitação e do local onde serão executados os serviços, não podendo invocar qualquer desconhecimento, como elemento impeditivo da correta formulação da proposta e do integral cumprimento do contrato.</w:t>
      </w:r>
    </w:p>
    <w:p w14:paraId="2A41EC2E" w14:textId="77777777" w:rsidR="004737DD" w:rsidRPr="004737DD" w:rsidRDefault="004737DD" w:rsidP="004737DD">
      <w:pPr>
        <w:jc w:val="both"/>
        <w:rPr>
          <w:rFonts w:asciiTheme="majorHAnsi" w:eastAsiaTheme="minorHAnsi" w:hAnsiTheme="majorHAnsi" w:cstheme="majorHAnsi"/>
        </w:rPr>
      </w:pPr>
    </w:p>
    <w:p w14:paraId="3E0E65CC"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4.29.7. A visita e inspeção prévia do local e cercanias têm por finalidade obter para a utilização e exclusiva responsabilidade do licitante, toda a informação necessária à elaboração da proposta, tais como: as condições locais, quantidade e natureza dos trabalhos, materiais e equipamentos necessários à execução da mesma, formas e condições de suprimentos e meios de acesso ao local.</w:t>
      </w:r>
    </w:p>
    <w:p w14:paraId="496408B8" w14:textId="77777777" w:rsidR="004737DD" w:rsidRPr="004737DD" w:rsidRDefault="004737DD" w:rsidP="004737DD">
      <w:pPr>
        <w:jc w:val="both"/>
        <w:rPr>
          <w:rFonts w:asciiTheme="majorHAnsi" w:eastAsiaTheme="minorHAnsi" w:hAnsiTheme="majorHAnsi" w:cstheme="majorHAnsi"/>
        </w:rPr>
      </w:pPr>
    </w:p>
    <w:p w14:paraId="1DAF4ADF"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4.29.8. Há a possibilidade de substituição do atestado de visita técnica por uma DECLARAÇÃO FORMAL, ASSINADA PELO REPRESENTANTE LEGAL DA EMPRESA LICITANTE, sob as penalidades da lei, declarando ter pleno conhecimento das condições e peculiaridades inerentes a natureza dos trabalhos, que assume total responsabilidade pela não realização da visita e que não utilizará desta prerrogativa para quaisquer questionamentos futuros que ensejem avenças técnicas ou financeira que venham a onerar a Administração. (SÚMULA 01 – TCE/RJ)</w:t>
      </w:r>
    </w:p>
    <w:p w14:paraId="68D80030" w14:textId="77777777" w:rsidR="004737DD" w:rsidRPr="004737DD" w:rsidRDefault="004737DD" w:rsidP="004737DD">
      <w:pPr>
        <w:jc w:val="both"/>
        <w:rPr>
          <w:rFonts w:asciiTheme="majorHAnsi" w:eastAsiaTheme="minorHAnsi" w:hAnsiTheme="majorHAnsi" w:cstheme="majorHAnsi"/>
          <w:bCs/>
        </w:rPr>
      </w:pPr>
    </w:p>
    <w:p w14:paraId="418C0D99" w14:textId="77777777" w:rsidR="004737DD" w:rsidRPr="004737DD" w:rsidRDefault="004737DD" w:rsidP="004737DD">
      <w:pPr>
        <w:jc w:val="both"/>
        <w:rPr>
          <w:rFonts w:asciiTheme="majorHAnsi" w:hAnsiTheme="majorHAnsi" w:cstheme="majorHAnsi"/>
        </w:rPr>
      </w:pPr>
      <w:bookmarkStart w:id="76" w:name="_Hlk196759018"/>
    </w:p>
    <w:p w14:paraId="34F29075" w14:textId="77777777" w:rsidR="004737DD" w:rsidRPr="004737DD" w:rsidRDefault="004737DD" w:rsidP="004737DD">
      <w:pPr>
        <w:jc w:val="both"/>
        <w:rPr>
          <w:rFonts w:asciiTheme="majorHAnsi" w:hAnsiTheme="majorHAnsi" w:cstheme="majorHAnsi"/>
          <w:b/>
          <w:bCs/>
        </w:rPr>
      </w:pPr>
      <w:r w:rsidRPr="004737DD">
        <w:rPr>
          <w:rFonts w:asciiTheme="majorHAnsi" w:hAnsiTheme="majorHAnsi" w:cstheme="majorHAnsi"/>
          <w:b/>
          <w:bCs/>
        </w:rPr>
        <w:t xml:space="preserve">5. MODELO DE EXECUÇÃO CONTRATUAL </w:t>
      </w:r>
      <w:r w:rsidRPr="004737DD">
        <w:rPr>
          <w:rFonts w:asciiTheme="majorHAnsi" w:hAnsiTheme="majorHAnsi" w:cstheme="majorHAnsi"/>
        </w:rPr>
        <w:t>(art. 6º, XXIII, “e”, da Lei nº 14.133/21)</w:t>
      </w:r>
    </w:p>
    <w:p w14:paraId="589CA53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5.1. Os serviços terão início após a assinatura do contrato, e serão pagos mensalmente.</w:t>
      </w:r>
    </w:p>
    <w:p w14:paraId="0C7BA24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E0D2919"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5.2. Os serviços serão executados nas dependências da Câmara Municipal de Campos dos Goytacazes.</w:t>
      </w:r>
    </w:p>
    <w:p w14:paraId="59EEA3D5"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310170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5.3. A contratação será por prazo de 12 (doze) meses, conforme detalhamento no ETP, cotados a partir da assinatura do Contrato, ou substituído por documento equivalente, podendo ser prorrogado nas formas permissivas da Lei 14.133/2021.</w:t>
      </w:r>
    </w:p>
    <w:p w14:paraId="0B50D3B8"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6D701B3"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5.4. A execução dos serviços será indireta por empreitada por preço global, desde que sejam atendidos plenamente às condições do edital, com toda a documentação e comprovação técnica exigida.</w:t>
      </w:r>
    </w:p>
    <w:p w14:paraId="71691148"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6C8EE84"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5.5. Cumprida a obrigação, o objeto da licitação será recebido:</w:t>
      </w:r>
    </w:p>
    <w:p w14:paraId="4573256E"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lastRenderedPageBreak/>
        <w:t>5.5.1. Provisoriamente, pelo servidor responsável, por meio de carimbo aposto no verso da Nota Fiscal, devidamente datado e assinado, para efeito de posterior verificação da conformidade com as especificações exigidas no Termo de Referência e com a proposta vencedora.</w:t>
      </w:r>
    </w:p>
    <w:p w14:paraId="6D6FC0E1"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5.5.2. Definitivamente, depois de verificada a conformidade do objeto com as especificações exigidas no Termo de Referência e com a proposta vencedora, bem como o atendimento pleno.</w:t>
      </w:r>
    </w:p>
    <w:p w14:paraId="7347625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5.5.3. A Administração rejeitará, no todo ou em parte, 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 fornecido(s) em desacordo com os termos do Termo de Referência.</w:t>
      </w:r>
    </w:p>
    <w:p w14:paraId="14954F8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5.5.4. Se no ato da entrega do(s)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 xml:space="preserve">) a nota fiscal/fatura não for aceita pela Administração, devido a irregularidades em seu preenchimento, será procedida a sua devolução para as necessárias correções. Somente após a reapresentação do documento, devidamente corrigido, e observados outros procedimentos, se necessários, procederá </w:t>
      </w:r>
      <w:proofErr w:type="spellStart"/>
      <w:r w:rsidRPr="004737DD">
        <w:rPr>
          <w:rFonts w:asciiTheme="majorHAnsi" w:eastAsiaTheme="minorHAnsi" w:hAnsiTheme="majorHAnsi" w:cstheme="majorHAnsi"/>
        </w:rPr>
        <w:t>a</w:t>
      </w:r>
      <w:proofErr w:type="spellEnd"/>
      <w:r w:rsidRPr="004737DD">
        <w:rPr>
          <w:rFonts w:asciiTheme="majorHAnsi" w:eastAsiaTheme="minorHAnsi" w:hAnsiTheme="majorHAnsi" w:cstheme="majorHAnsi"/>
        </w:rPr>
        <w:t xml:space="preserve"> Administração ao recebimento provisório do(s)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w:t>
      </w:r>
    </w:p>
    <w:bookmarkEnd w:id="74"/>
    <w:bookmarkEnd w:id="75"/>
    <w:bookmarkEnd w:id="76"/>
    <w:p w14:paraId="3F196588" w14:textId="77777777" w:rsidR="004737DD" w:rsidRPr="004737DD" w:rsidRDefault="004737DD" w:rsidP="004737DD">
      <w:pPr>
        <w:jc w:val="both"/>
        <w:rPr>
          <w:rFonts w:asciiTheme="majorHAnsi" w:hAnsiTheme="majorHAnsi" w:cstheme="majorHAnsi"/>
          <w:b/>
          <w:bCs/>
        </w:rPr>
      </w:pPr>
    </w:p>
    <w:p w14:paraId="4C58EAAC" w14:textId="77777777" w:rsidR="004737DD" w:rsidRPr="004737DD" w:rsidRDefault="004737DD" w:rsidP="004737DD">
      <w:pPr>
        <w:jc w:val="both"/>
        <w:rPr>
          <w:rFonts w:asciiTheme="majorHAnsi" w:hAnsiTheme="majorHAnsi" w:cstheme="majorHAnsi"/>
          <w:b/>
          <w:bCs/>
        </w:rPr>
      </w:pPr>
      <w:r w:rsidRPr="004737DD">
        <w:rPr>
          <w:rFonts w:asciiTheme="majorHAnsi" w:hAnsiTheme="majorHAnsi" w:cstheme="majorHAnsi"/>
          <w:b/>
          <w:bCs/>
        </w:rPr>
        <w:t xml:space="preserve">6. MODELO DE GESTÃO CONTRATUAL </w:t>
      </w:r>
      <w:r w:rsidRPr="004737DD">
        <w:rPr>
          <w:rFonts w:asciiTheme="majorHAnsi" w:hAnsiTheme="majorHAnsi" w:cstheme="majorHAnsi"/>
        </w:rPr>
        <w:t>(art. 6º, XXIII, “f”, da Lei nº 14.133/21)</w:t>
      </w:r>
    </w:p>
    <w:p w14:paraId="0A2FA147" w14:textId="77777777" w:rsidR="004737DD" w:rsidRPr="004737DD" w:rsidRDefault="004737DD" w:rsidP="004737DD">
      <w:pPr>
        <w:jc w:val="both"/>
        <w:rPr>
          <w:rFonts w:asciiTheme="majorHAnsi" w:hAnsiTheme="majorHAnsi" w:cstheme="majorHAnsi"/>
        </w:rPr>
      </w:pPr>
      <w:r w:rsidRPr="004737DD">
        <w:rPr>
          <w:rFonts w:asciiTheme="majorHAnsi" w:eastAsiaTheme="minorHAnsi" w:hAnsiTheme="majorHAnsi" w:cstheme="majorHAnsi"/>
        </w:rPr>
        <w:t xml:space="preserve">a) </w:t>
      </w:r>
      <w:r w:rsidRPr="004737DD">
        <w:rPr>
          <w:rFonts w:asciiTheme="majorHAnsi" w:hAnsiTheme="majorHAnsi" w:cstheme="majorHAnsi"/>
        </w:rPr>
        <w:t>O contrato deverá ser executado fielmente pelas partes, de acordo com as cláusulas avençadas e as normas da Lei nº 14.133, de 2021, e cada parte responderá pelas consequências de sua inexecução total ou parcial (Lei nº 14.133/2021, art. 115, caput).</w:t>
      </w:r>
    </w:p>
    <w:p w14:paraId="604ADDA2" w14:textId="77777777" w:rsidR="004737DD" w:rsidRPr="004737DD" w:rsidRDefault="004737DD" w:rsidP="004737DD">
      <w:pPr>
        <w:jc w:val="both"/>
        <w:rPr>
          <w:rFonts w:asciiTheme="majorHAnsi" w:hAnsiTheme="majorHAnsi" w:cstheme="majorHAnsi"/>
        </w:rPr>
      </w:pPr>
    </w:p>
    <w:p w14:paraId="33257C93"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b) Em caso de impedimento, ordem de paralisação ou suspensão do contrato, o cronograma de execução será prorrogado automaticamente pelo tempo correspondente, anotadas tais circunstâncias mediante simples apostila (Lei nº 14.133/2021, art. 115, §5º).</w:t>
      </w:r>
    </w:p>
    <w:p w14:paraId="4028DC62" w14:textId="77777777" w:rsidR="004737DD" w:rsidRPr="004737DD" w:rsidRDefault="004737DD" w:rsidP="004737DD">
      <w:pPr>
        <w:jc w:val="both"/>
        <w:rPr>
          <w:rFonts w:asciiTheme="majorHAnsi" w:hAnsiTheme="majorHAnsi" w:cstheme="majorHAnsi"/>
        </w:rPr>
      </w:pPr>
    </w:p>
    <w:p w14:paraId="7A9B724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c)</w:t>
      </w:r>
      <w:r w:rsidRPr="004737DD">
        <w:rPr>
          <w:rFonts w:asciiTheme="majorHAnsi" w:eastAsiaTheme="minorHAnsi" w:hAnsiTheme="majorHAnsi" w:cstheme="majorHAnsi"/>
        </w:rPr>
        <w:tab/>
        <w:t>As comunicações entre o órgão ou entidade e a contratada devem ser realizadas por escrito sempre que o ato exigir tal formalidade, admitindo-se o uso de mensagem eletrônica para esse fim.</w:t>
      </w:r>
    </w:p>
    <w:p w14:paraId="387C8728"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C59D031"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d)</w:t>
      </w:r>
      <w:r w:rsidRPr="004737DD">
        <w:rPr>
          <w:rFonts w:asciiTheme="majorHAnsi" w:eastAsiaTheme="minorHAnsi" w:hAnsiTheme="majorHAnsi" w:cstheme="majorHAnsi"/>
        </w:rPr>
        <w:tab/>
        <w:t>O órgão ou entidade poderá convocar representante da empresa para adoção de providências que devam ser cumpridas de imediato.</w:t>
      </w:r>
    </w:p>
    <w:p w14:paraId="3C94A64B"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DBC5175"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e)</w:t>
      </w:r>
      <w:r w:rsidRPr="004737DD">
        <w:rPr>
          <w:rFonts w:asciiTheme="majorHAnsi" w:eastAsiaTheme="minorHAnsi" w:hAnsiTheme="majorHAnsi" w:cstheme="majorHAnsi"/>
        </w:rPr>
        <w:tab/>
        <w:t xml:space="preserve">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C8DB08D"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52BAC9CB" w14:textId="77777777" w:rsidR="004737DD" w:rsidRPr="004737DD" w:rsidRDefault="004737DD" w:rsidP="004737DD">
      <w:pPr>
        <w:autoSpaceDE w:val="0"/>
        <w:autoSpaceDN w:val="0"/>
        <w:adjustRightInd w:val="0"/>
        <w:jc w:val="both"/>
        <w:rPr>
          <w:rFonts w:asciiTheme="majorHAnsi" w:eastAsiaTheme="minorHAnsi" w:hAnsiTheme="majorHAnsi" w:cstheme="majorHAnsi"/>
          <w:b/>
          <w:bCs/>
        </w:rPr>
      </w:pPr>
      <w:r w:rsidRPr="004737DD">
        <w:rPr>
          <w:rFonts w:asciiTheme="majorHAnsi" w:eastAsiaTheme="minorHAnsi" w:hAnsiTheme="majorHAnsi" w:cstheme="majorHAnsi"/>
          <w:b/>
          <w:bCs/>
        </w:rPr>
        <w:t>7.1. FISCALIZAÇÃO</w:t>
      </w:r>
    </w:p>
    <w:p w14:paraId="62DC4FE7"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7.1.1.</w:t>
      </w:r>
      <w:r w:rsidRPr="004737DD">
        <w:rPr>
          <w:rFonts w:asciiTheme="majorHAnsi" w:eastAsiaTheme="minorHAnsi" w:hAnsiTheme="majorHAnsi" w:cstheme="majorHAnsi"/>
        </w:rPr>
        <w:tab/>
      </w:r>
      <w:bookmarkStart w:id="77" w:name="_Hlk163500407"/>
      <w:r w:rsidRPr="004737DD">
        <w:rPr>
          <w:rFonts w:asciiTheme="majorHAnsi" w:eastAsiaTheme="minorHAnsi" w:hAnsiTheme="majorHAnsi" w:cstheme="majorHAnsi"/>
        </w:rPr>
        <w:t>A execução do contrato deverá ser acompanhada e fiscalizada pelo(s) fiscal(</w:t>
      </w:r>
      <w:proofErr w:type="spellStart"/>
      <w:r w:rsidRPr="004737DD">
        <w:rPr>
          <w:rFonts w:asciiTheme="majorHAnsi" w:eastAsiaTheme="minorHAnsi" w:hAnsiTheme="majorHAnsi" w:cstheme="majorHAnsi"/>
        </w:rPr>
        <w:t>is</w:t>
      </w:r>
      <w:proofErr w:type="spellEnd"/>
      <w:r w:rsidRPr="004737DD">
        <w:rPr>
          <w:rFonts w:asciiTheme="majorHAnsi" w:eastAsiaTheme="minorHAnsi" w:hAnsiTheme="majorHAnsi" w:cstheme="majorHAnsi"/>
        </w:rPr>
        <w:t>) do contrato, ou pelos respectivos substitutos (</w:t>
      </w:r>
      <w:bookmarkStart w:id="78" w:name="_Hlk157691825"/>
      <w:r w:rsidRPr="004737DD">
        <w:rPr>
          <w:rFonts w:asciiTheme="majorHAnsi" w:eastAsiaTheme="minorHAnsi" w:hAnsiTheme="majorHAnsi" w:cstheme="majorHAnsi"/>
        </w:rPr>
        <w:t>art. 117, caput, da Lei nº 14.133, de 2021</w:t>
      </w:r>
      <w:bookmarkEnd w:id="78"/>
      <w:r w:rsidRPr="004737DD">
        <w:rPr>
          <w:rFonts w:asciiTheme="majorHAnsi" w:eastAsiaTheme="minorHAnsi" w:hAnsiTheme="majorHAnsi" w:cstheme="majorHAnsi"/>
        </w:rPr>
        <w:t>).</w:t>
      </w:r>
    </w:p>
    <w:bookmarkEnd w:id="77"/>
    <w:p w14:paraId="38F244F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14D38E2" w14:textId="77777777" w:rsidR="004737DD" w:rsidRPr="004737DD" w:rsidRDefault="004737DD" w:rsidP="004737DD">
      <w:pPr>
        <w:autoSpaceDE w:val="0"/>
        <w:autoSpaceDN w:val="0"/>
        <w:adjustRightInd w:val="0"/>
        <w:jc w:val="both"/>
        <w:rPr>
          <w:rFonts w:asciiTheme="majorHAnsi" w:eastAsiaTheme="minorHAnsi" w:hAnsiTheme="majorHAnsi" w:cstheme="majorHAnsi"/>
          <w:b/>
          <w:bCs/>
        </w:rPr>
      </w:pPr>
      <w:r w:rsidRPr="004737DD">
        <w:rPr>
          <w:rFonts w:asciiTheme="majorHAnsi" w:eastAsiaTheme="minorHAnsi" w:hAnsiTheme="majorHAnsi" w:cstheme="majorHAnsi"/>
          <w:b/>
          <w:bCs/>
        </w:rPr>
        <w:t>7.2. FISCALIZAÇÃO TÉCNICA</w:t>
      </w:r>
    </w:p>
    <w:p w14:paraId="4A8C1EE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lastRenderedPageBreak/>
        <w:t>7.2.1. O fiscal técnico do contrato acompanhará a execução do contrato, para que sejam cumpridas todas as condições estabelecidas no contrato, de modo a assegurar os melhores resultados para a Administração.</w:t>
      </w:r>
    </w:p>
    <w:p w14:paraId="7C8B485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7.2.1.1. O fiscal técnico do contrato anotará no histórico de gerenciamento do contrato todas as ocorrências relacionadas à execução do contrato, com a descrição do que for necessário para a regularização das faltas ou dos defeitos observados. (</w:t>
      </w:r>
      <w:bookmarkStart w:id="79" w:name="_Hlk157691863"/>
      <w:r w:rsidRPr="004737DD">
        <w:rPr>
          <w:rFonts w:asciiTheme="majorHAnsi" w:eastAsiaTheme="minorHAnsi" w:hAnsiTheme="majorHAnsi" w:cstheme="majorHAnsi"/>
        </w:rPr>
        <w:t>art. 117, §1º, da Lei nº 14.133, de 2021</w:t>
      </w:r>
      <w:bookmarkEnd w:id="79"/>
      <w:r w:rsidRPr="004737DD">
        <w:rPr>
          <w:rFonts w:asciiTheme="majorHAnsi" w:eastAsiaTheme="minorHAnsi" w:hAnsiTheme="majorHAnsi" w:cstheme="majorHAnsi"/>
        </w:rPr>
        <w:t>).</w:t>
      </w:r>
    </w:p>
    <w:p w14:paraId="0663B83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A9F7BF0"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 xml:space="preserve">7.2.1.2. Identificada qualquer inexatidão ou irregularidade, o fiscal técnico do contrato emitirá notificações para a correção da execução do contrato, determinando prazo para a correção. </w:t>
      </w:r>
    </w:p>
    <w:p w14:paraId="13626B2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1B4624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7.2.1.3. O fiscal técnico do contrato informará ao gestor do contato, em tempo hábil, a situação que demandar decisão ou adoção de medidas que ultrapassem sua competência, para que adote as medidas necessárias e saneadoras, se for o caso.</w:t>
      </w:r>
    </w:p>
    <w:p w14:paraId="402BD5E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CB8CB2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7.2.1.4. No caso de ocorrências que possam inviabilizar a execução do contrato nas datas aprazadas, o fiscal técnico do contrato comunicará o fato imediatamente ao gestor do contrato.</w:t>
      </w:r>
    </w:p>
    <w:p w14:paraId="0856ED7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9E0B497"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7.2.1.5. O fiscal técnico do contrato comunicará ao gestor do contrato, em tempo hábil, o término do contrato sob sua responsabilidade, com vistas à renovação tempestiva ou à prorrogação contratual.</w:t>
      </w:r>
    </w:p>
    <w:p w14:paraId="0C7CCDD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AF16170" w14:textId="77777777" w:rsidR="004737DD" w:rsidRPr="004737DD" w:rsidRDefault="004737DD" w:rsidP="004737DD">
      <w:pPr>
        <w:autoSpaceDE w:val="0"/>
        <w:autoSpaceDN w:val="0"/>
        <w:adjustRightInd w:val="0"/>
        <w:jc w:val="both"/>
        <w:rPr>
          <w:rFonts w:asciiTheme="majorHAnsi" w:eastAsiaTheme="minorHAnsi" w:hAnsiTheme="majorHAnsi" w:cstheme="majorHAnsi"/>
          <w:b/>
          <w:bCs/>
        </w:rPr>
      </w:pPr>
      <w:r w:rsidRPr="004737DD">
        <w:rPr>
          <w:rFonts w:asciiTheme="majorHAnsi" w:eastAsiaTheme="minorHAnsi" w:hAnsiTheme="majorHAnsi" w:cstheme="majorHAnsi"/>
          <w:b/>
          <w:bCs/>
        </w:rPr>
        <w:t>7.3. FISCALIZAÇÃO ADMINISTRATIVA</w:t>
      </w:r>
    </w:p>
    <w:p w14:paraId="0933BF3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7.3.1.</w:t>
      </w:r>
      <w:r w:rsidRPr="004737DD">
        <w:rPr>
          <w:rFonts w:asciiTheme="majorHAnsi" w:eastAsiaTheme="minorHAnsi" w:hAnsiTheme="majorHAnsi" w:cstheme="majorHAnsi"/>
        </w:rPr>
        <w:tab/>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213C2775"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BC271FF"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7.3.2.</w:t>
      </w:r>
      <w:r w:rsidRPr="004737DD">
        <w:rPr>
          <w:rFonts w:asciiTheme="majorHAnsi" w:eastAsiaTheme="minorHAnsi" w:hAnsiTheme="majorHAnsi" w:cstheme="majorHAnsi"/>
        </w:rPr>
        <w:tab/>
        <w:t>Caso ocorra descumprimento das obrigações contratuais, o fiscal administrativo do contrato atuará tempestivamente na solução do problema, reportando ao gestor do contrato para que tome as providências cabíveis, quando ultrapassar a sua competência;</w:t>
      </w:r>
    </w:p>
    <w:p w14:paraId="0D9C09D9"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63284E0" w14:textId="77777777" w:rsidR="004737DD" w:rsidRPr="004737DD" w:rsidRDefault="004737DD" w:rsidP="004737DD">
      <w:pPr>
        <w:autoSpaceDE w:val="0"/>
        <w:autoSpaceDN w:val="0"/>
        <w:adjustRightInd w:val="0"/>
        <w:jc w:val="both"/>
        <w:rPr>
          <w:rFonts w:asciiTheme="majorHAnsi" w:eastAsiaTheme="minorHAnsi" w:hAnsiTheme="majorHAnsi" w:cstheme="majorHAnsi"/>
          <w:b/>
          <w:bCs/>
        </w:rPr>
      </w:pPr>
      <w:r w:rsidRPr="004737DD">
        <w:rPr>
          <w:rFonts w:asciiTheme="majorHAnsi" w:eastAsiaTheme="minorHAnsi" w:hAnsiTheme="majorHAnsi" w:cstheme="majorHAnsi"/>
          <w:b/>
          <w:bCs/>
        </w:rPr>
        <w:t>7.4. GESTOR DO CONTRATO</w:t>
      </w:r>
    </w:p>
    <w:p w14:paraId="4B20644F"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7.4.1.</w:t>
      </w:r>
      <w:r w:rsidRPr="004737DD">
        <w:rPr>
          <w:rFonts w:asciiTheme="majorHAnsi" w:eastAsiaTheme="minorHAnsi" w:hAnsiTheme="majorHAnsi" w:cstheme="majorHAnsi"/>
        </w:rPr>
        <w:tab/>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34B509D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0480AA0"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7.4.2.</w:t>
      </w:r>
      <w:r w:rsidRPr="004737DD">
        <w:rPr>
          <w:rFonts w:asciiTheme="majorHAnsi" w:eastAsiaTheme="minorHAnsi" w:hAnsiTheme="majorHAnsi" w:cstheme="majorHAnsi"/>
        </w:rPr>
        <w:tab/>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14:paraId="06CC5D7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92A60B1"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lastRenderedPageBreak/>
        <w:t>7.4.3.</w:t>
      </w:r>
      <w:r w:rsidRPr="004737DD">
        <w:rPr>
          <w:rFonts w:asciiTheme="majorHAnsi" w:eastAsiaTheme="minorHAnsi" w:hAnsiTheme="majorHAnsi" w:cstheme="majorHAnsi"/>
        </w:rPr>
        <w:tab/>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14:paraId="19CC449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C6F0F1F"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7.4.4.</w:t>
      </w:r>
      <w:r w:rsidRPr="004737DD">
        <w:rPr>
          <w:rFonts w:asciiTheme="majorHAnsi" w:eastAsiaTheme="minorHAnsi" w:hAnsiTheme="majorHAnsi" w:cstheme="majorHAnsi"/>
        </w:rPr>
        <w:tab/>
        <w:t xml:space="preserve">O gestor do contrato emitirá documento comprobatório da avaliação realizada pelos fiscais técnico, administrativo e setorial quanto ao cumprimento de obrigações assumidas pelo contratado, com menção ao seu desempenho na execução contratual, </w:t>
      </w:r>
    </w:p>
    <w:p w14:paraId="5BA3E4B0"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 xml:space="preserve">baseado nos indicadores objetivamente definidos e aferidos, e a eventuais penalidades aplicadas, devendo constar do cadastro de atesto de cumprimento de obrigações. </w:t>
      </w:r>
    </w:p>
    <w:p w14:paraId="39891844"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5B74CAD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7.4.5.</w:t>
      </w:r>
      <w:r w:rsidRPr="004737DD">
        <w:rPr>
          <w:rFonts w:asciiTheme="majorHAnsi" w:eastAsiaTheme="minorHAnsi" w:hAnsiTheme="majorHAnsi" w:cstheme="majorHAnsi"/>
        </w:rPr>
        <w:tab/>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2A9731D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55ED4E1"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7.4.6.</w:t>
      </w:r>
      <w:r w:rsidRPr="004737DD">
        <w:rPr>
          <w:rFonts w:asciiTheme="majorHAnsi" w:eastAsiaTheme="minorHAnsi" w:hAnsiTheme="majorHAnsi" w:cstheme="majorHAnsi"/>
        </w:rPr>
        <w:tab/>
        <w:t>O gestor do contrato deverá elaborar relatório final com informações sobre a consecução dos objetivos que tenham justificado a contratação e eventuais condutas a serem adotadas para o aprimoramento das atividades da Administração.</w:t>
      </w:r>
    </w:p>
    <w:p w14:paraId="221966D3"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38A7123"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7.4.7.</w:t>
      </w:r>
      <w:r w:rsidRPr="004737DD">
        <w:rPr>
          <w:rFonts w:asciiTheme="majorHAnsi" w:eastAsiaTheme="minorHAnsi" w:hAnsiTheme="majorHAnsi" w:cstheme="majorHAnsi"/>
        </w:rPr>
        <w:tab/>
        <w:t>O gestor do contrato deverá enviar a documentação pertinente ao setor de contratos para a formalização dos procedimentos de liquidação e pagamento, no valor dimensionado pela fiscalização e gestão nos termos do contrato.</w:t>
      </w:r>
    </w:p>
    <w:p w14:paraId="3123264E"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C8148F7" w14:textId="77777777" w:rsidR="004737DD" w:rsidRPr="004737DD" w:rsidRDefault="004737DD" w:rsidP="004737DD">
      <w:pPr>
        <w:rPr>
          <w:rFonts w:asciiTheme="majorHAnsi" w:hAnsiTheme="majorHAnsi" w:cstheme="majorHAnsi"/>
          <w:b/>
          <w:bCs/>
        </w:rPr>
      </w:pPr>
      <w:bookmarkStart w:id="80" w:name="_Toc42617906"/>
      <w:r w:rsidRPr="004737DD">
        <w:rPr>
          <w:rFonts w:asciiTheme="majorHAnsi" w:hAnsiTheme="majorHAnsi" w:cstheme="majorHAnsi"/>
          <w:b/>
          <w:bCs/>
        </w:rPr>
        <w:t>7.5. DAS OBRIGAÇÕES DA CONTRATANTE</w:t>
      </w:r>
      <w:bookmarkEnd w:id="80"/>
    </w:p>
    <w:p w14:paraId="76D90245"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7.5.1. São obrigações da Contratante:</w:t>
      </w:r>
    </w:p>
    <w:p w14:paraId="7E390966"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D2A8377"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7.5.1.1. Receber 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)/serviços no prazo e condições estabelecidas no Termo de Referência;</w:t>
      </w:r>
    </w:p>
    <w:p w14:paraId="13025E59"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5CEA4862"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7.5.1.2. Verificar minuciosamente, no prazo fixado, a conformidade do(s)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)/serviços contratado(s);</w:t>
      </w:r>
    </w:p>
    <w:p w14:paraId="22E7BF74"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FA8958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7.5.1.3. Comunicar à Contratada, por escrito, sobre imperfeições, falhas ou irregularidades verificadas no(s)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)/serviços contratado(s), para que seja substituído, reparado ou corrigido;</w:t>
      </w:r>
    </w:p>
    <w:p w14:paraId="717DA526"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C3590B9"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7.5.1.4. Acompanhar e fiscalizar o cumprimento das obrigações da Contratada, através de comissão/servidor especialmente designado;</w:t>
      </w:r>
    </w:p>
    <w:p w14:paraId="2DFDF508"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2ADF612"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7.5.1.5. Efetuar o pagamento à Contratada no valor correspondente ao fornecimento do(s) bem(</w:t>
      </w:r>
      <w:proofErr w:type="spellStart"/>
      <w:r w:rsidRPr="004737DD">
        <w:rPr>
          <w:rFonts w:asciiTheme="majorHAnsi" w:eastAsiaTheme="minorHAnsi" w:hAnsiTheme="majorHAnsi" w:cstheme="majorHAnsi"/>
        </w:rPr>
        <w:t>ns</w:t>
      </w:r>
      <w:proofErr w:type="spellEnd"/>
      <w:r w:rsidRPr="004737DD">
        <w:rPr>
          <w:rFonts w:asciiTheme="majorHAnsi" w:eastAsiaTheme="minorHAnsi" w:hAnsiTheme="majorHAnsi" w:cstheme="majorHAnsi"/>
        </w:rPr>
        <w:t>)/serviços, no prazo e forma estabelecidos no Termo de Referência;</w:t>
      </w:r>
    </w:p>
    <w:p w14:paraId="66C5D2E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E39A564"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lastRenderedPageBreak/>
        <w:t>7.5.2. A Administração não responderá por quaisquer compromissos assumidos pela Contratada com terceiros, ainda que vinculados à execução do presente Termo de Referência, bem como por qualquer dano causado a terceiros em decorrência de ato da Contratada, de seus empregados, prepostos ou subordinados.</w:t>
      </w:r>
      <w:bookmarkStart w:id="81" w:name="_Toc42617907"/>
    </w:p>
    <w:p w14:paraId="148ACF43"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C3E0054" w14:textId="77777777" w:rsidR="004737DD" w:rsidRPr="004737DD" w:rsidRDefault="004737DD" w:rsidP="004737DD">
      <w:pPr>
        <w:rPr>
          <w:rFonts w:asciiTheme="majorHAnsi" w:hAnsiTheme="majorHAnsi" w:cstheme="majorHAnsi"/>
          <w:b/>
          <w:bCs/>
        </w:rPr>
      </w:pPr>
      <w:r w:rsidRPr="004737DD">
        <w:rPr>
          <w:rFonts w:asciiTheme="majorHAnsi" w:hAnsiTheme="majorHAnsi" w:cstheme="majorHAnsi"/>
          <w:b/>
          <w:bCs/>
        </w:rPr>
        <w:t>7.6. OBRIGAÇÕES DA CONTRATADA</w:t>
      </w:r>
      <w:bookmarkEnd w:id="81"/>
    </w:p>
    <w:p w14:paraId="619F58D3" w14:textId="77777777" w:rsidR="004737DD" w:rsidRPr="004737DD" w:rsidRDefault="004737DD" w:rsidP="004737DD">
      <w:pPr>
        <w:jc w:val="both"/>
        <w:rPr>
          <w:rFonts w:asciiTheme="majorHAnsi" w:eastAsiaTheme="minorHAnsi" w:hAnsiTheme="majorHAnsi" w:cstheme="majorHAnsi"/>
        </w:rPr>
      </w:pPr>
      <w:r w:rsidRPr="004737DD">
        <w:rPr>
          <w:rFonts w:asciiTheme="majorHAnsi" w:hAnsiTheme="majorHAnsi" w:cstheme="majorHAnsi"/>
        </w:rPr>
        <w:t>a) Executar os serviços, obedecendo rigorosamente às especificações discriminadas no Termo de Referência e principalmente aos preceitos instituídos pela Lei Federal de Licitações.</w:t>
      </w:r>
    </w:p>
    <w:p w14:paraId="391F8D57" w14:textId="77777777" w:rsidR="004737DD" w:rsidRPr="004737DD" w:rsidRDefault="004737DD" w:rsidP="004737DD">
      <w:pPr>
        <w:jc w:val="both"/>
        <w:rPr>
          <w:rFonts w:asciiTheme="majorHAnsi" w:eastAsiaTheme="minorHAnsi" w:hAnsiTheme="majorHAnsi" w:cstheme="majorHAnsi"/>
        </w:rPr>
      </w:pPr>
    </w:p>
    <w:p w14:paraId="0A7E11A9"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b) Manter durante a execução do contrato, em compatibilidade com as obrigações assumidas, todas as condições de habilitação e qualificação exigidas na contratação. </w:t>
      </w:r>
    </w:p>
    <w:p w14:paraId="217825B6" w14:textId="77777777" w:rsidR="004737DD" w:rsidRPr="004737DD" w:rsidRDefault="004737DD" w:rsidP="004737DD">
      <w:pPr>
        <w:jc w:val="both"/>
        <w:rPr>
          <w:rFonts w:asciiTheme="majorHAnsi" w:hAnsiTheme="majorHAnsi" w:cstheme="majorHAnsi"/>
        </w:rPr>
      </w:pPr>
    </w:p>
    <w:p w14:paraId="194B7C21"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c) Não transferir para outrem, no todo ou em parte, o objeto do contrato a ser firmado. </w:t>
      </w:r>
    </w:p>
    <w:p w14:paraId="7FE5BCA0" w14:textId="77777777" w:rsidR="004737DD" w:rsidRPr="004737DD" w:rsidRDefault="004737DD" w:rsidP="004737DD">
      <w:pPr>
        <w:jc w:val="both"/>
        <w:rPr>
          <w:rFonts w:asciiTheme="majorHAnsi" w:hAnsiTheme="majorHAnsi" w:cstheme="majorHAnsi"/>
        </w:rPr>
      </w:pPr>
    </w:p>
    <w:p w14:paraId="2B8240A2"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d) Responsabilizar-se, exclusivamente por quaisquer ônus, direito e obrigações, vinculadas à legislação tributária, trabalhista, segurança e medicina do trabalho, previdenciária ou comercial, decorrente da contratação. </w:t>
      </w:r>
    </w:p>
    <w:p w14:paraId="3EF66017" w14:textId="77777777" w:rsidR="004737DD" w:rsidRPr="004737DD" w:rsidRDefault="004737DD" w:rsidP="004737DD">
      <w:pPr>
        <w:jc w:val="both"/>
        <w:rPr>
          <w:rFonts w:asciiTheme="majorHAnsi" w:hAnsiTheme="majorHAnsi" w:cstheme="majorHAnsi"/>
        </w:rPr>
      </w:pPr>
    </w:p>
    <w:p w14:paraId="0CD13903"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e) Arcar com todas as despesas operacionais, correspondentes a deslocamentos, fretes, seguros, taxas, emolumentos, cópias e quaisquer outras necessárias à execução do objeto deste contrato. </w:t>
      </w:r>
    </w:p>
    <w:p w14:paraId="5184D5B8" w14:textId="77777777" w:rsidR="004737DD" w:rsidRPr="004737DD" w:rsidRDefault="004737DD" w:rsidP="004737DD">
      <w:pPr>
        <w:jc w:val="both"/>
        <w:rPr>
          <w:rFonts w:asciiTheme="majorHAnsi" w:hAnsiTheme="majorHAnsi" w:cstheme="majorHAnsi"/>
        </w:rPr>
      </w:pPr>
    </w:p>
    <w:p w14:paraId="7007E56F"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f) Executar o contrato através de pessoas idôneas, assumindo total responsabilidade por quaisquer danos ou faltas que os mesmos venham a cometer no desempenho das funções, podendo o Contratante exigir a retirada daquelas cujas condutas seja julgada inconveniente e obrigando-se também a indenizar o Contratante por todos os danos e prejuízos que eventualmente ocasionarem. </w:t>
      </w:r>
    </w:p>
    <w:p w14:paraId="79F9BB3F" w14:textId="77777777" w:rsidR="004737DD" w:rsidRPr="004737DD" w:rsidRDefault="004737DD" w:rsidP="004737DD">
      <w:pPr>
        <w:jc w:val="both"/>
        <w:rPr>
          <w:rFonts w:asciiTheme="majorHAnsi" w:hAnsiTheme="majorHAnsi" w:cstheme="majorHAnsi"/>
        </w:rPr>
      </w:pPr>
    </w:p>
    <w:p w14:paraId="7C915DB0"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g) Responder perante o Contratante por qualquer tipo de autuação ou ação que venha a sofrer em decorrência do serviço ora contratado, por atos de seus empregados, mesmo nos casos que envolvam eventuais decisões judiciais, assegurando ao Contratante o exercício do direito de regresso, eximindo-o de qualquer solidariedade ou responsabilidade de qualquer natureza. </w:t>
      </w:r>
    </w:p>
    <w:p w14:paraId="6FC4283D" w14:textId="77777777" w:rsidR="004737DD" w:rsidRPr="004737DD" w:rsidRDefault="004737DD" w:rsidP="004737DD">
      <w:pPr>
        <w:jc w:val="both"/>
        <w:rPr>
          <w:rFonts w:asciiTheme="majorHAnsi" w:hAnsiTheme="majorHAnsi" w:cstheme="majorHAnsi"/>
        </w:rPr>
      </w:pPr>
    </w:p>
    <w:p w14:paraId="53489D60"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h) Facilitar e permitir ao Contratante, a qualquer momento, a realização de vistoria, sem que isso incorra em isenção de responsabilidade ao Contratante, e esclarecer prontamente as questões relativas à execução do contrato, quando solicitada. </w:t>
      </w:r>
    </w:p>
    <w:p w14:paraId="23CA5766" w14:textId="77777777" w:rsidR="004737DD" w:rsidRPr="004737DD" w:rsidRDefault="004737DD" w:rsidP="004737DD">
      <w:pPr>
        <w:jc w:val="both"/>
        <w:rPr>
          <w:rFonts w:asciiTheme="majorHAnsi" w:hAnsiTheme="majorHAnsi" w:cstheme="majorHAnsi"/>
        </w:rPr>
      </w:pPr>
    </w:p>
    <w:p w14:paraId="2487B0A2"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i) Não utilizar o nome do Câmara Municipal de São Francisco de Itabapoana em quaisquer atividades de divulgação de sua empresa, como, por exemplo, em cartões de visita, anúncios e outros impressos. </w:t>
      </w:r>
    </w:p>
    <w:p w14:paraId="049002C2" w14:textId="77777777" w:rsidR="004737DD" w:rsidRPr="004737DD" w:rsidRDefault="004737DD" w:rsidP="004737DD">
      <w:pPr>
        <w:jc w:val="both"/>
        <w:rPr>
          <w:rFonts w:asciiTheme="majorHAnsi" w:hAnsiTheme="majorHAnsi" w:cstheme="majorHAnsi"/>
        </w:rPr>
      </w:pPr>
    </w:p>
    <w:p w14:paraId="23C68007"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j) Não se pronunciar em nome do Câmara Municipal de São Francisco de Itabapoana a órgãos da imprensa ou clientes sobre quaisquer assuntos relativos à sua atividade, bem como sobre os serviços ao seu cargo.</w:t>
      </w:r>
    </w:p>
    <w:p w14:paraId="112A6530" w14:textId="77777777" w:rsidR="004737DD" w:rsidRPr="004737DD" w:rsidRDefault="004737DD" w:rsidP="004737DD">
      <w:pPr>
        <w:jc w:val="both"/>
        <w:rPr>
          <w:rFonts w:asciiTheme="majorHAnsi" w:eastAsiaTheme="minorHAnsi" w:hAnsiTheme="majorHAnsi" w:cstheme="majorHAnsi"/>
        </w:rPr>
      </w:pPr>
    </w:p>
    <w:p w14:paraId="22789158"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k) Comunicar ao Contratante, no prazo de 10 (dez) dias de antecedência, qualquer alteração na composição societária da empresa ou em seu quadro técnico. </w:t>
      </w:r>
    </w:p>
    <w:p w14:paraId="066CAB93" w14:textId="77777777" w:rsidR="004737DD" w:rsidRPr="004737DD" w:rsidRDefault="004737DD" w:rsidP="004737DD">
      <w:pPr>
        <w:jc w:val="both"/>
        <w:rPr>
          <w:rFonts w:asciiTheme="majorHAnsi" w:hAnsiTheme="majorHAnsi" w:cstheme="majorHAnsi"/>
        </w:rPr>
      </w:pPr>
    </w:p>
    <w:p w14:paraId="11FEC846"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l) Comunicar ao Contratante, com antecedência mínima de 2 (dois) dias o pedido de afastamento temporário, bem como, quaisquer alterações cadastrais da empresa (end., tel., fax, e-mail). </w:t>
      </w:r>
    </w:p>
    <w:p w14:paraId="7655DCCC" w14:textId="77777777" w:rsidR="004737DD" w:rsidRPr="004737DD" w:rsidRDefault="004737DD" w:rsidP="004737DD">
      <w:pPr>
        <w:jc w:val="both"/>
        <w:rPr>
          <w:rFonts w:asciiTheme="majorHAnsi" w:hAnsiTheme="majorHAnsi" w:cstheme="majorHAnsi"/>
        </w:rPr>
      </w:pPr>
    </w:p>
    <w:p w14:paraId="5704873A"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m) Guardar por si, por seus empregados e prepostos, em relação aos dados, informações ou documentos de qualquer natureza, exibidos, manuseados, ou por qualquer forma ou modo venham tomar conhecimento, o mais completo e absoluto sigilo, em razão do fornecimento a serem confiados, ficando, portanto, por força da lei civil e criminal, responsável por sua indevida divulgação, descuidada e incorreta utilização, sem prejuízo da responsabilidade por perdas e danos a que der causa. </w:t>
      </w:r>
    </w:p>
    <w:p w14:paraId="63C4A57E" w14:textId="77777777" w:rsidR="004737DD" w:rsidRPr="004737DD" w:rsidRDefault="004737DD" w:rsidP="004737DD">
      <w:pPr>
        <w:jc w:val="both"/>
        <w:rPr>
          <w:rFonts w:asciiTheme="majorHAnsi" w:hAnsiTheme="majorHAnsi" w:cstheme="majorHAnsi"/>
        </w:rPr>
      </w:pPr>
    </w:p>
    <w:p w14:paraId="0A0DC26C"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n) Obedecer às determinações legais ou emanadas das autoridades constituídas, sendo a única responsável pelas providencias necessárias e pelos efeitos decorrentes de eventuais inobservâncias delas. </w:t>
      </w:r>
    </w:p>
    <w:p w14:paraId="4CE84F13" w14:textId="77777777" w:rsidR="004737DD" w:rsidRPr="004737DD" w:rsidRDefault="004737DD" w:rsidP="004737DD">
      <w:pPr>
        <w:jc w:val="both"/>
        <w:rPr>
          <w:rFonts w:asciiTheme="majorHAnsi" w:hAnsiTheme="majorHAnsi" w:cstheme="majorHAnsi"/>
        </w:rPr>
      </w:pPr>
    </w:p>
    <w:p w14:paraId="072E5B55"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o) Apresentar ao Contratante, junto com a(s) nota(s) fiscal(</w:t>
      </w:r>
      <w:proofErr w:type="spellStart"/>
      <w:r w:rsidRPr="004737DD">
        <w:rPr>
          <w:rFonts w:asciiTheme="majorHAnsi" w:hAnsiTheme="majorHAnsi" w:cstheme="majorHAnsi"/>
        </w:rPr>
        <w:t>is</w:t>
      </w:r>
      <w:proofErr w:type="spellEnd"/>
      <w:r w:rsidRPr="004737DD">
        <w:rPr>
          <w:rFonts w:asciiTheme="majorHAnsi" w:hAnsiTheme="majorHAnsi" w:cstheme="majorHAnsi"/>
        </w:rPr>
        <w:t xml:space="preserve">), os documentos exigidos para pagamento, sob pena de retenção total ou parcial do pagamento. </w:t>
      </w:r>
    </w:p>
    <w:p w14:paraId="18726DAD" w14:textId="77777777" w:rsidR="004737DD" w:rsidRPr="004737DD" w:rsidRDefault="004737DD" w:rsidP="004737DD">
      <w:pPr>
        <w:jc w:val="both"/>
        <w:rPr>
          <w:rFonts w:asciiTheme="majorHAnsi" w:hAnsiTheme="majorHAnsi" w:cstheme="majorHAnsi"/>
        </w:rPr>
      </w:pPr>
    </w:p>
    <w:p w14:paraId="78E63640"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p) Assumir total responsabilidade pelos serviços que apresentarem não conformidade, má qualidade e/ou irregularidades, responsabilizando-se por eventuais danos e/ou prejuízos causados a terceiros e/ou a coisas e bens do Câmara Municipal, arcando com as respectivas indenizações, que poderão ser imediatamente retidas, e/ou reembolsando de imediato ao Câmara Municipal o valor do prejuízo acarretado. </w:t>
      </w:r>
    </w:p>
    <w:p w14:paraId="32BC1C21" w14:textId="77777777" w:rsidR="004737DD" w:rsidRPr="004737DD" w:rsidRDefault="004737DD" w:rsidP="004737DD">
      <w:pPr>
        <w:jc w:val="both"/>
        <w:rPr>
          <w:rFonts w:asciiTheme="majorHAnsi" w:hAnsiTheme="majorHAnsi" w:cstheme="majorHAnsi"/>
        </w:rPr>
      </w:pPr>
    </w:p>
    <w:p w14:paraId="758FE099"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q) Substituir e/ou reparar, por sua conta e responsabilidade, os serviços considerados inadequados ou imperfeitos, ou que estiverem em descordo com o ora pactuado, respeitando os prazos fixados, ficando a critério do Contratante aprovar ou rejeitar, sem prejuízo das multas contratuais. </w:t>
      </w:r>
    </w:p>
    <w:p w14:paraId="2BA839C8" w14:textId="77777777" w:rsidR="004737DD" w:rsidRPr="004737DD" w:rsidRDefault="004737DD" w:rsidP="004737DD">
      <w:pPr>
        <w:jc w:val="both"/>
        <w:rPr>
          <w:rFonts w:asciiTheme="majorHAnsi" w:hAnsiTheme="majorHAnsi" w:cstheme="majorHAnsi"/>
        </w:rPr>
      </w:pPr>
    </w:p>
    <w:p w14:paraId="6FBD6C38"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r) Requerer a exclusão da Câmara Municipal de Campos dos Goytacazes de lide que venha a ser movida por qualquer motivo relacionado aos compromissos aqui contratados, inclusive por seus funcionários, sob pena de ressarcimento dos prejuízos advindos do processo judicial, acrescido de perdas e danos, sem prejuízo de rescisão contratual.</w:t>
      </w:r>
    </w:p>
    <w:p w14:paraId="50ED93E2" w14:textId="77777777" w:rsidR="004737DD" w:rsidRPr="004737DD" w:rsidRDefault="004737DD" w:rsidP="004737DD">
      <w:pPr>
        <w:jc w:val="both"/>
        <w:rPr>
          <w:rFonts w:asciiTheme="majorHAnsi" w:eastAsiaTheme="minorHAnsi" w:hAnsiTheme="majorHAnsi" w:cstheme="majorHAnsi"/>
        </w:rPr>
      </w:pPr>
    </w:p>
    <w:p w14:paraId="454F228A"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s) Obter as Licenças junto às repartições competentes, necessárias ao cumprimento das obrigações contratuais e mantê-las atualizadas. </w:t>
      </w:r>
    </w:p>
    <w:p w14:paraId="07ECCF05" w14:textId="77777777" w:rsidR="004737DD" w:rsidRPr="004737DD" w:rsidRDefault="004737DD" w:rsidP="004737DD">
      <w:pPr>
        <w:jc w:val="both"/>
        <w:rPr>
          <w:rFonts w:asciiTheme="majorHAnsi" w:hAnsiTheme="majorHAnsi" w:cstheme="majorHAnsi"/>
        </w:rPr>
      </w:pPr>
    </w:p>
    <w:p w14:paraId="22CE9FDA" w14:textId="77777777" w:rsidR="004737DD" w:rsidRPr="004737DD" w:rsidRDefault="004737DD" w:rsidP="004737DD">
      <w:pPr>
        <w:jc w:val="both"/>
        <w:rPr>
          <w:rFonts w:asciiTheme="majorHAnsi" w:eastAsiaTheme="minorHAnsi" w:hAnsiTheme="majorHAnsi" w:cstheme="majorHAnsi"/>
        </w:rPr>
      </w:pPr>
      <w:r w:rsidRPr="004737DD">
        <w:rPr>
          <w:rFonts w:asciiTheme="majorHAnsi" w:hAnsiTheme="majorHAnsi" w:cstheme="majorHAnsi"/>
        </w:rPr>
        <w:t>t) A Câmara Municipal de São Francisco de Itabapoana não aceitará, sob pretexto algum, a transferência de responsabilidade da contratada, sejam fabricantes, técnicos ou quaisquer outros alegados.</w:t>
      </w:r>
    </w:p>
    <w:p w14:paraId="6BD7280A" w14:textId="77777777" w:rsidR="004737DD" w:rsidRPr="004737DD" w:rsidRDefault="004737DD" w:rsidP="004737DD">
      <w:pPr>
        <w:rPr>
          <w:rFonts w:asciiTheme="majorHAnsi" w:eastAsiaTheme="minorHAnsi" w:hAnsiTheme="majorHAnsi" w:cstheme="majorHAnsi"/>
        </w:rPr>
      </w:pPr>
    </w:p>
    <w:p w14:paraId="3827EA2A" w14:textId="77777777" w:rsidR="004737DD" w:rsidRPr="004737DD" w:rsidRDefault="004737DD" w:rsidP="004737DD">
      <w:pPr>
        <w:jc w:val="both"/>
        <w:rPr>
          <w:rFonts w:asciiTheme="majorHAnsi" w:eastAsiaTheme="minorHAnsi" w:hAnsiTheme="majorHAnsi" w:cstheme="majorHAnsi"/>
        </w:rPr>
      </w:pPr>
      <w:bookmarkStart w:id="82" w:name="_Toc42617908"/>
      <w:r w:rsidRPr="004737DD">
        <w:rPr>
          <w:rFonts w:asciiTheme="majorHAnsi" w:eastAsiaTheme="minorHAnsi" w:hAnsiTheme="majorHAnsi" w:cstheme="majorHAnsi"/>
        </w:rPr>
        <w:t>u). Manter durante toda a execução dos serviços as condições de regularidade junto ao FGTS, INSS, Fazenda Federal, Estadual e Municipal, Carteiras Profissionais devidamente registradas, apresentando os respectivos comprovantes, sempre que exigidos;</w:t>
      </w:r>
    </w:p>
    <w:p w14:paraId="6E4F21B3" w14:textId="77777777" w:rsidR="004737DD" w:rsidRPr="004737DD" w:rsidRDefault="004737DD" w:rsidP="004737DD">
      <w:pPr>
        <w:jc w:val="both"/>
        <w:rPr>
          <w:rFonts w:asciiTheme="majorHAnsi" w:eastAsiaTheme="minorHAnsi" w:hAnsiTheme="majorHAnsi" w:cstheme="majorHAnsi"/>
        </w:rPr>
      </w:pPr>
    </w:p>
    <w:p w14:paraId="6CCCC510"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v) Aceitar nas mesmas condições de sua proposta, os acréscimos ou supressões dos produtos ou serviços que porventura se fizerem necessários, a critério exclusivo da Câmara Municipal de Campos dos Goytacazes.</w:t>
      </w:r>
    </w:p>
    <w:p w14:paraId="06B0EC87" w14:textId="77777777" w:rsidR="004737DD" w:rsidRPr="004737DD" w:rsidRDefault="004737DD" w:rsidP="004737DD">
      <w:pPr>
        <w:jc w:val="both"/>
        <w:rPr>
          <w:rFonts w:asciiTheme="majorHAnsi" w:eastAsiaTheme="minorHAnsi" w:hAnsiTheme="majorHAnsi" w:cstheme="majorHAnsi"/>
        </w:rPr>
      </w:pPr>
    </w:p>
    <w:p w14:paraId="4C6EB84E" w14:textId="77777777" w:rsidR="004737DD" w:rsidRPr="004737DD" w:rsidRDefault="004737DD" w:rsidP="004737DD">
      <w:pPr>
        <w:rPr>
          <w:rFonts w:asciiTheme="majorHAnsi" w:hAnsiTheme="majorHAnsi" w:cstheme="majorHAnsi"/>
          <w:b/>
          <w:bCs/>
        </w:rPr>
      </w:pPr>
      <w:r w:rsidRPr="004737DD">
        <w:rPr>
          <w:rFonts w:asciiTheme="majorHAnsi" w:hAnsiTheme="majorHAnsi" w:cstheme="majorHAnsi"/>
          <w:b/>
          <w:bCs/>
        </w:rPr>
        <w:t>7.7. DA SUBCONTRATAÇÃO</w:t>
      </w:r>
      <w:bookmarkEnd w:id="82"/>
    </w:p>
    <w:p w14:paraId="4EA16A31" w14:textId="77777777" w:rsidR="004737DD" w:rsidRPr="004737DD" w:rsidRDefault="004737DD" w:rsidP="004737DD">
      <w:pPr>
        <w:jc w:val="both"/>
        <w:rPr>
          <w:rFonts w:asciiTheme="majorHAnsi" w:eastAsiaTheme="minorHAnsi" w:hAnsiTheme="majorHAnsi" w:cstheme="majorHAnsi"/>
          <w:b/>
        </w:rPr>
      </w:pPr>
      <w:r w:rsidRPr="004737DD">
        <w:rPr>
          <w:rFonts w:asciiTheme="majorHAnsi" w:eastAsiaTheme="minorHAnsi" w:hAnsiTheme="majorHAnsi" w:cstheme="majorHAnsi"/>
        </w:rPr>
        <w:t>7.7.1. Não será admitida a subcontratação do objeto licitatório.</w:t>
      </w:r>
      <w:bookmarkStart w:id="83" w:name="_Toc42617909"/>
    </w:p>
    <w:p w14:paraId="2173BC2F" w14:textId="77777777" w:rsidR="004737DD" w:rsidRPr="004737DD" w:rsidRDefault="004737DD" w:rsidP="004737DD">
      <w:pPr>
        <w:rPr>
          <w:rFonts w:asciiTheme="majorHAnsi" w:eastAsiaTheme="minorHAnsi" w:hAnsiTheme="majorHAnsi" w:cstheme="majorHAnsi"/>
        </w:rPr>
      </w:pPr>
    </w:p>
    <w:p w14:paraId="70071D81" w14:textId="77777777" w:rsidR="004737DD" w:rsidRPr="004737DD" w:rsidRDefault="004737DD" w:rsidP="004737DD">
      <w:pPr>
        <w:rPr>
          <w:rFonts w:asciiTheme="majorHAnsi" w:hAnsiTheme="majorHAnsi" w:cstheme="majorHAnsi"/>
          <w:b/>
          <w:bCs/>
        </w:rPr>
      </w:pPr>
      <w:r w:rsidRPr="004737DD">
        <w:rPr>
          <w:rFonts w:asciiTheme="majorHAnsi" w:hAnsiTheme="majorHAnsi" w:cstheme="majorHAnsi"/>
          <w:b/>
          <w:bCs/>
        </w:rPr>
        <w:t>7.8. ALTERAÇÃO SUBJETIVA</w:t>
      </w:r>
      <w:bookmarkEnd w:id="83"/>
    </w:p>
    <w:p w14:paraId="5C03D42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7.8.1. É admissível a fusão, cisão ou incorporação da contratada com/em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bookmarkStart w:id="84" w:name="_Toc42617910"/>
    </w:p>
    <w:p w14:paraId="19EF94FF"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733BB87" w14:textId="77777777" w:rsidR="004737DD" w:rsidRPr="004737DD" w:rsidRDefault="004737DD" w:rsidP="004737DD">
      <w:pPr>
        <w:jc w:val="both"/>
        <w:rPr>
          <w:rFonts w:asciiTheme="majorHAnsi" w:hAnsiTheme="majorHAnsi" w:cstheme="majorHAnsi"/>
          <w:b/>
          <w:bCs/>
        </w:rPr>
      </w:pPr>
      <w:r w:rsidRPr="004737DD">
        <w:rPr>
          <w:rFonts w:asciiTheme="majorHAnsi" w:hAnsiTheme="majorHAnsi" w:cstheme="majorHAnsi"/>
          <w:b/>
          <w:bCs/>
        </w:rPr>
        <w:t xml:space="preserve">8. DOS CRITÉRIOS PAGAMENTO </w:t>
      </w:r>
      <w:r w:rsidRPr="004737DD">
        <w:rPr>
          <w:rFonts w:asciiTheme="majorHAnsi" w:hAnsiTheme="majorHAnsi" w:cstheme="majorHAnsi"/>
        </w:rPr>
        <w:t>(art. 6º, XXIII, “g” da Lei nº 14.133/21)</w:t>
      </w:r>
    </w:p>
    <w:p w14:paraId="36ADE90F" w14:textId="77777777" w:rsidR="004737DD" w:rsidRPr="004737DD" w:rsidRDefault="004737DD" w:rsidP="004737DD">
      <w:pPr>
        <w:autoSpaceDE w:val="0"/>
        <w:autoSpaceDN w:val="0"/>
        <w:adjustRightInd w:val="0"/>
        <w:jc w:val="both"/>
        <w:rPr>
          <w:rFonts w:asciiTheme="majorHAnsi" w:hAnsiTheme="majorHAnsi" w:cstheme="majorHAnsi"/>
        </w:rPr>
      </w:pPr>
      <w:r w:rsidRPr="004737DD">
        <w:rPr>
          <w:rFonts w:asciiTheme="majorHAnsi" w:hAnsiTheme="majorHAnsi" w:cstheme="majorHAnsi"/>
        </w:rPr>
        <w:t>8.1. O pagamento dos equipamentos e da instalação serão de parcela única, sendo os serviços relacionados a operação, integração e manutenção do sistema de forma mensal, conforme a entrega solicitada através da nota de empenho, apresentando junto as documentações necessárias o relatório de execução dos serviços.</w:t>
      </w:r>
    </w:p>
    <w:p w14:paraId="48D2B512" w14:textId="77777777" w:rsidR="004737DD" w:rsidRPr="004737DD" w:rsidRDefault="004737DD" w:rsidP="004737DD">
      <w:pPr>
        <w:autoSpaceDE w:val="0"/>
        <w:autoSpaceDN w:val="0"/>
        <w:adjustRightInd w:val="0"/>
        <w:jc w:val="both"/>
        <w:rPr>
          <w:rFonts w:asciiTheme="majorHAnsi" w:hAnsiTheme="majorHAnsi" w:cstheme="majorHAnsi"/>
        </w:rPr>
      </w:pPr>
    </w:p>
    <w:p w14:paraId="56795E76" w14:textId="77777777" w:rsidR="004737DD" w:rsidRPr="004737DD" w:rsidRDefault="004737DD" w:rsidP="004737DD">
      <w:pPr>
        <w:autoSpaceDE w:val="0"/>
        <w:autoSpaceDN w:val="0"/>
        <w:adjustRightInd w:val="0"/>
        <w:jc w:val="both"/>
        <w:rPr>
          <w:rFonts w:asciiTheme="majorHAnsi" w:hAnsiTheme="majorHAnsi" w:cstheme="majorHAnsi"/>
        </w:rPr>
      </w:pPr>
    </w:p>
    <w:p w14:paraId="0929B66D" w14:textId="77777777" w:rsidR="004737DD" w:rsidRPr="004737DD" w:rsidRDefault="004737DD" w:rsidP="004737DD">
      <w:pPr>
        <w:autoSpaceDE w:val="0"/>
        <w:autoSpaceDN w:val="0"/>
        <w:adjustRightInd w:val="0"/>
        <w:jc w:val="both"/>
        <w:rPr>
          <w:rFonts w:asciiTheme="majorHAnsi" w:hAnsiTheme="majorHAnsi" w:cstheme="majorHAnsi"/>
        </w:rPr>
      </w:pPr>
      <w:r w:rsidRPr="004737DD">
        <w:rPr>
          <w:rFonts w:asciiTheme="majorHAnsi" w:hAnsiTheme="majorHAnsi" w:cstheme="majorHAnsi"/>
        </w:rPr>
        <w:t>8.2. A CONTRATANTE realizará o pagamento no prazo de 30 (trinta) dias, contados da apresentação do documento fiscal, através de ordem bancária, para crédito em banco, agência e conta corrente indicado pelo contratado.</w:t>
      </w:r>
    </w:p>
    <w:p w14:paraId="20483A1C" w14:textId="77777777" w:rsidR="004737DD" w:rsidRPr="004737DD" w:rsidRDefault="004737DD" w:rsidP="004737DD">
      <w:pPr>
        <w:autoSpaceDE w:val="0"/>
        <w:autoSpaceDN w:val="0"/>
        <w:adjustRightInd w:val="0"/>
        <w:jc w:val="both"/>
        <w:rPr>
          <w:rFonts w:asciiTheme="majorHAnsi" w:hAnsiTheme="majorHAnsi" w:cstheme="majorHAnsi"/>
        </w:rPr>
      </w:pPr>
    </w:p>
    <w:p w14:paraId="0DE9F4B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8.3. O pagamento somente será autorizado depois de efetuado o “atesto” pelo servidor competente na nota fiscal apresentada.</w:t>
      </w:r>
    </w:p>
    <w:p w14:paraId="635E5205"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47D6A7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8.4.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w:t>
      </w:r>
    </w:p>
    <w:p w14:paraId="4A6A89EF"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43A77D4"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8.5. Será considerada data do pagamento o dia em que constar como emitida a ordem bancária para pagamento.</w:t>
      </w:r>
    </w:p>
    <w:p w14:paraId="0213F056"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51F7D182"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8.6. Quando do pagamento, será efetuada a retenção tributária prevista na legislação aplicável.</w:t>
      </w:r>
    </w:p>
    <w:p w14:paraId="2B2D3FE6"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1F9129B"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 xml:space="preserve">8.7. </w:t>
      </w:r>
      <w:r w:rsidRPr="004737DD">
        <w:rPr>
          <w:rFonts w:asciiTheme="majorHAnsi" w:hAnsiTheme="majorHAnsi" w:cstheme="majorHAnsi"/>
        </w:rPr>
        <w:t>Serão exigidos a Certidão Negativa de Débito (CND) relativa a Créditos Tributários Federais e à Dívida Ativa da União, o Certificado de Regularidade do FGTS (CRF) e a Certidão Negativa de Débitos Trabalhistas (CNDT).</w:t>
      </w:r>
    </w:p>
    <w:p w14:paraId="4B4B72B0" w14:textId="77777777" w:rsidR="004737DD" w:rsidRPr="004737DD" w:rsidRDefault="004737DD" w:rsidP="004737DD">
      <w:pPr>
        <w:jc w:val="both"/>
        <w:rPr>
          <w:rFonts w:asciiTheme="majorHAnsi" w:hAnsiTheme="majorHAnsi" w:cstheme="majorHAnsi"/>
          <w:b/>
          <w:bCs/>
          <w:color w:val="365F91" w:themeColor="accent1" w:themeShade="BF"/>
        </w:rPr>
      </w:pPr>
      <w:bookmarkStart w:id="85" w:name="_Toc42617904"/>
      <w:bookmarkStart w:id="86" w:name="_Toc42617911"/>
      <w:bookmarkEnd w:id="84"/>
    </w:p>
    <w:p w14:paraId="287BB47D" w14:textId="77777777" w:rsidR="004737DD" w:rsidRPr="004737DD" w:rsidRDefault="004737DD" w:rsidP="004737DD">
      <w:pPr>
        <w:jc w:val="both"/>
        <w:rPr>
          <w:rFonts w:asciiTheme="majorHAnsi" w:hAnsiTheme="majorHAnsi" w:cstheme="majorHAnsi"/>
          <w:b/>
          <w:bCs/>
        </w:rPr>
      </w:pPr>
      <w:r w:rsidRPr="004737DD">
        <w:rPr>
          <w:rFonts w:asciiTheme="majorHAnsi" w:hAnsiTheme="majorHAnsi" w:cstheme="majorHAnsi"/>
          <w:b/>
          <w:bCs/>
        </w:rPr>
        <w:t xml:space="preserve">9. JUSTIFICATIVA </w:t>
      </w:r>
      <w:bookmarkEnd w:id="85"/>
      <w:r w:rsidRPr="004737DD">
        <w:rPr>
          <w:rFonts w:asciiTheme="majorHAnsi" w:hAnsiTheme="majorHAnsi" w:cstheme="majorHAnsi"/>
          <w:b/>
          <w:bCs/>
        </w:rPr>
        <w:t xml:space="preserve">DA MODALIDADE ESCOLHIDA/FORMA/CRITÉRIO DE SELEÇÃO DA PROPOSTA </w:t>
      </w:r>
      <w:r w:rsidRPr="004737DD">
        <w:rPr>
          <w:rFonts w:asciiTheme="majorHAnsi" w:hAnsiTheme="majorHAnsi" w:cstheme="majorHAnsi"/>
        </w:rPr>
        <w:t>(art. 6º, XXIII, “h” da Lei nº 14.133/21)</w:t>
      </w:r>
    </w:p>
    <w:p w14:paraId="2CC7F521"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9.1. Art. 6º, XIII - bens e serviços comuns: aqueles cujos padrões de desempenho e qualidade podem ser objetivamente definidos pelo edital, por meio de especificações usuais de mercado;</w:t>
      </w:r>
    </w:p>
    <w:p w14:paraId="0E13C50A" w14:textId="77777777" w:rsidR="004737DD" w:rsidRPr="004737DD" w:rsidRDefault="004737DD" w:rsidP="004737DD">
      <w:pPr>
        <w:jc w:val="both"/>
        <w:rPr>
          <w:rFonts w:asciiTheme="majorHAnsi" w:eastAsiaTheme="minorHAnsi" w:hAnsiTheme="majorHAnsi" w:cstheme="majorHAnsi"/>
        </w:rPr>
      </w:pPr>
    </w:p>
    <w:p w14:paraId="277AC024"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9.2. Art. 28, I, da Lei Federal 14.133/2021, as características do objeto e aos valores apurados no Estudo Técnico Preliminar - ETP e na fase de cotação de preços.</w:t>
      </w:r>
    </w:p>
    <w:p w14:paraId="2B29DEB3" w14:textId="77777777" w:rsidR="004737DD" w:rsidRPr="004737DD" w:rsidRDefault="004737DD" w:rsidP="004737DD">
      <w:pPr>
        <w:jc w:val="both"/>
        <w:rPr>
          <w:rFonts w:asciiTheme="majorHAnsi" w:eastAsiaTheme="minorHAnsi" w:hAnsiTheme="majorHAnsi" w:cstheme="majorHAnsi"/>
        </w:rPr>
      </w:pPr>
    </w:p>
    <w:p w14:paraId="005146A8"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9.3. O julgamento das propostas será efetuado pelo critério de MENOR PREÇO GLOBAL DO LOTE, em razão da indivisibilidade do objeto. Sendo a execução por empreitada por preço unitário.</w:t>
      </w:r>
    </w:p>
    <w:p w14:paraId="49105566" w14:textId="77777777" w:rsidR="004737DD" w:rsidRPr="004737DD" w:rsidRDefault="004737DD" w:rsidP="004737DD">
      <w:pPr>
        <w:jc w:val="both"/>
        <w:rPr>
          <w:rFonts w:asciiTheme="majorHAnsi" w:eastAsiaTheme="minorHAnsi" w:hAnsiTheme="majorHAnsi" w:cstheme="majorHAnsi"/>
        </w:rPr>
      </w:pPr>
    </w:p>
    <w:p w14:paraId="12A91701"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9.4. A proposta apresentará preço expresso em Reais, com valores unitários, totais de cada item e total dos itens expressos em número, com apenas duas casas decimais e por extenso.</w:t>
      </w:r>
    </w:p>
    <w:p w14:paraId="7BE44745" w14:textId="77777777" w:rsidR="004737DD" w:rsidRPr="004737DD" w:rsidRDefault="004737DD" w:rsidP="004737DD">
      <w:pPr>
        <w:jc w:val="both"/>
        <w:rPr>
          <w:rFonts w:asciiTheme="majorHAnsi" w:eastAsiaTheme="minorHAnsi" w:hAnsiTheme="majorHAnsi" w:cstheme="majorHAnsi"/>
        </w:rPr>
      </w:pPr>
    </w:p>
    <w:p w14:paraId="7F8F0DF6"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9.5. Deverão ser consideradas todas as despesas com mão de obra, materiais, tributos, transportes e demais custos que incidam direta ou indiretamente;</w:t>
      </w:r>
    </w:p>
    <w:p w14:paraId="2E1785C9" w14:textId="77777777" w:rsidR="004737DD" w:rsidRPr="004737DD" w:rsidRDefault="004737DD" w:rsidP="004737DD">
      <w:pPr>
        <w:jc w:val="both"/>
        <w:rPr>
          <w:rFonts w:asciiTheme="majorHAnsi" w:eastAsiaTheme="minorHAnsi" w:hAnsiTheme="majorHAnsi" w:cstheme="majorHAnsi"/>
        </w:rPr>
      </w:pPr>
    </w:p>
    <w:p w14:paraId="57744DC1"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9.6. Será verificada a conformidade da proposta classificada quanto à adequação do objeto e à compatibilidade do preço em relação ao estipulado para a contratação.</w:t>
      </w:r>
    </w:p>
    <w:p w14:paraId="23D7C7DF" w14:textId="77777777" w:rsidR="004737DD" w:rsidRPr="004737DD" w:rsidRDefault="004737DD" w:rsidP="004737DD">
      <w:pPr>
        <w:jc w:val="both"/>
        <w:rPr>
          <w:rFonts w:asciiTheme="majorHAnsi" w:eastAsiaTheme="minorHAnsi" w:hAnsiTheme="majorHAnsi" w:cstheme="majorHAnsi"/>
        </w:rPr>
      </w:pPr>
    </w:p>
    <w:p w14:paraId="281B78ED"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9.7. Será considerada apta a contratação a empresa que ofertar a proposta com o menor preço, compatível com o estimado pela Administração e apresentar todos os documentos exigidos para a contratação.</w:t>
      </w:r>
    </w:p>
    <w:p w14:paraId="40FAD771" w14:textId="77777777" w:rsidR="004737DD" w:rsidRPr="004737DD" w:rsidRDefault="004737DD" w:rsidP="004737DD">
      <w:pPr>
        <w:jc w:val="both"/>
        <w:rPr>
          <w:rFonts w:asciiTheme="majorHAnsi" w:eastAsiaTheme="minorHAnsi" w:hAnsiTheme="majorHAnsi" w:cstheme="majorHAnsi"/>
        </w:rPr>
      </w:pPr>
    </w:p>
    <w:p w14:paraId="7227DE7E"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9.8. A apresentação das propostas implica obrigatoriedade do cumprimento das disposições nelas contidas, em conformidade com o que dispõe o Termo de Referência/Projeto Básico, assumindo o proponente o compromisso de prestar o serviço, fornecer materiais, em quantidades e qualidades adequadas à perfeita execução contratual, promovendo, quando requerido, sua substituição.</w:t>
      </w:r>
    </w:p>
    <w:p w14:paraId="7E8F7CCF" w14:textId="77777777" w:rsidR="004737DD" w:rsidRPr="004737DD" w:rsidRDefault="004737DD" w:rsidP="004737DD">
      <w:pPr>
        <w:jc w:val="both"/>
        <w:rPr>
          <w:rFonts w:asciiTheme="majorHAnsi" w:eastAsiaTheme="minorHAnsi" w:hAnsiTheme="majorHAnsi" w:cstheme="majorHAnsi"/>
        </w:rPr>
      </w:pPr>
    </w:p>
    <w:p w14:paraId="61B406E9" w14:textId="77777777" w:rsidR="004737DD" w:rsidRPr="004737DD" w:rsidRDefault="004737DD" w:rsidP="004737DD">
      <w:pPr>
        <w:jc w:val="both"/>
        <w:rPr>
          <w:rFonts w:asciiTheme="majorHAnsi" w:hAnsiTheme="majorHAnsi" w:cstheme="majorHAnsi"/>
          <w:b/>
          <w:bCs/>
          <w:color w:val="365F91" w:themeColor="accent1" w:themeShade="BF"/>
        </w:rPr>
      </w:pPr>
      <w:r w:rsidRPr="004737DD">
        <w:rPr>
          <w:rFonts w:asciiTheme="majorHAnsi" w:hAnsiTheme="majorHAnsi" w:cstheme="majorHAnsi"/>
          <w:b/>
          <w:bCs/>
          <w:color w:val="365F91" w:themeColor="accent1" w:themeShade="BF"/>
        </w:rPr>
        <w:t xml:space="preserve">10. ESTIMATIVA DO VALOR DA CONTRATAÇÃO </w:t>
      </w:r>
      <w:r w:rsidRPr="004737DD">
        <w:rPr>
          <w:rFonts w:asciiTheme="majorHAnsi" w:hAnsiTheme="majorHAnsi" w:cstheme="majorHAnsi"/>
          <w:color w:val="365F91" w:themeColor="accent1" w:themeShade="BF"/>
        </w:rPr>
        <w:t>(art. 6º, XXIII, “i” da Lei nº 14.133/21)</w:t>
      </w:r>
    </w:p>
    <w:p w14:paraId="527A0045" w14:textId="77777777" w:rsidR="004737DD" w:rsidRPr="004737DD" w:rsidRDefault="004737DD" w:rsidP="004737DD">
      <w:pPr>
        <w:jc w:val="both"/>
        <w:rPr>
          <w:rFonts w:asciiTheme="majorHAnsi" w:eastAsiaTheme="minorHAnsi" w:hAnsiTheme="majorHAnsi" w:cstheme="majorHAnsi"/>
        </w:rPr>
      </w:pPr>
      <w:r w:rsidRPr="004737DD">
        <w:rPr>
          <w:rFonts w:asciiTheme="majorHAnsi" w:eastAsiaTheme="minorHAnsi" w:hAnsiTheme="majorHAnsi" w:cstheme="majorHAnsi"/>
        </w:rPr>
        <w:t>10.1. O Setor de Compras, Licitações e Contratos realizou ampla pesquisa de mercado levando-se em consideração todos os detalhes que envolvem o objeto a ser adquirido, e anexa-se ao processo os valores apurados compilado em relatório, que visa subsidiar na definição do valor de referência, que norteará as decisões do procedimento licitatório e quanto à aceitabilidade das propostas de preços.</w:t>
      </w:r>
    </w:p>
    <w:p w14:paraId="2D6938ED" w14:textId="77777777" w:rsidR="004737DD" w:rsidRPr="004737DD" w:rsidRDefault="004737DD" w:rsidP="004737DD">
      <w:pPr>
        <w:jc w:val="both"/>
        <w:rPr>
          <w:rFonts w:asciiTheme="majorHAnsi" w:hAnsiTheme="majorHAnsi" w:cstheme="majorHAnsi"/>
        </w:rPr>
      </w:pPr>
    </w:p>
    <w:bookmarkEnd w:id="86"/>
    <w:p w14:paraId="38B9981E"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 xml:space="preserve">10.2. </w:t>
      </w:r>
      <w:bookmarkStart w:id="87" w:name="_Toc42617912"/>
      <w:r w:rsidRPr="004737DD">
        <w:rPr>
          <w:rFonts w:asciiTheme="majorHAnsi" w:hAnsiTheme="majorHAnsi" w:cstheme="majorHAnsi"/>
        </w:rPr>
        <w:t>O preço médio dos orçamentos colhidos, objeto deste Termo de Referência é de: 250.587,41 (Duzentos e cinquenta mil e quinhentos e oitenta e sete reais e quarenta e um centavos), apurados conforme média dos orçamentos analisados.</w:t>
      </w:r>
    </w:p>
    <w:p w14:paraId="430D7D55" w14:textId="77777777" w:rsidR="004737DD" w:rsidRPr="004737DD" w:rsidRDefault="004737DD" w:rsidP="004737DD">
      <w:pPr>
        <w:jc w:val="both"/>
        <w:rPr>
          <w:rFonts w:asciiTheme="majorHAnsi" w:hAnsiTheme="majorHAnsi" w:cstheme="majorHAnsi"/>
        </w:rPr>
      </w:pPr>
    </w:p>
    <w:p w14:paraId="778DF5D3"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10.3. O valor poderá ser reajustado, mediante solicitação fundamentada da CONTRATADA, depois do transcurso de 1 (um) ano da vigência, de acordo com a variação do IPCA/IBGE, ou outro índice que venha a substituí-lo, tomando por substrato os valores do mês da apresentação da proposta.</w:t>
      </w:r>
    </w:p>
    <w:p w14:paraId="1C1C9897" w14:textId="77777777" w:rsidR="004737DD" w:rsidRPr="004737DD" w:rsidRDefault="004737DD" w:rsidP="004737DD">
      <w:pPr>
        <w:jc w:val="both"/>
        <w:rPr>
          <w:rFonts w:asciiTheme="majorHAnsi" w:hAnsiTheme="majorHAnsi" w:cstheme="majorHAnsi"/>
        </w:rPr>
      </w:pPr>
    </w:p>
    <w:p w14:paraId="101692EE" w14:textId="77777777" w:rsidR="004737DD" w:rsidRPr="004737DD" w:rsidRDefault="004737DD" w:rsidP="004737DD">
      <w:pPr>
        <w:rPr>
          <w:rFonts w:asciiTheme="majorHAnsi" w:eastAsiaTheme="minorHAnsi" w:hAnsiTheme="majorHAnsi" w:cstheme="majorHAnsi"/>
        </w:rPr>
      </w:pPr>
    </w:p>
    <w:bookmarkEnd w:id="87"/>
    <w:p w14:paraId="4D0F5F2B" w14:textId="77777777" w:rsidR="004737DD" w:rsidRPr="004737DD" w:rsidRDefault="004737DD" w:rsidP="004737DD">
      <w:pPr>
        <w:rPr>
          <w:rFonts w:asciiTheme="majorHAnsi" w:hAnsiTheme="majorHAnsi" w:cstheme="majorHAnsi"/>
          <w:b/>
          <w:bCs/>
          <w:color w:val="365F91" w:themeColor="accent1" w:themeShade="BF"/>
        </w:rPr>
      </w:pPr>
      <w:r w:rsidRPr="004737DD">
        <w:rPr>
          <w:rFonts w:asciiTheme="majorHAnsi" w:hAnsiTheme="majorHAnsi" w:cstheme="majorHAnsi"/>
          <w:b/>
          <w:bCs/>
          <w:color w:val="365F91" w:themeColor="accent1" w:themeShade="BF"/>
        </w:rPr>
        <w:t xml:space="preserve">11. DAS SANÇÕES </w:t>
      </w:r>
    </w:p>
    <w:p w14:paraId="61C2E2FD" w14:textId="77777777" w:rsidR="004737DD" w:rsidRPr="004737DD" w:rsidRDefault="004737DD" w:rsidP="004737DD">
      <w:pPr>
        <w:autoSpaceDE w:val="0"/>
        <w:autoSpaceDN w:val="0"/>
        <w:adjustRightInd w:val="0"/>
        <w:jc w:val="both"/>
        <w:rPr>
          <w:rFonts w:asciiTheme="majorHAnsi" w:eastAsiaTheme="minorHAnsi" w:hAnsiTheme="majorHAnsi" w:cstheme="majorHAnsi"/>
        </w:rPr>
      </w:pPr>
      <w:bookmarkStart w:id="88" w:name="_Hlk163500567"/>
      <w:r w:rsidRPr="004737DD">
        <w:rPr>
          <w:rFonts w:asciiTheme="majorHAnsi" w:eastAsiaTheme="minorHAnsi" w:hAnsiTheme="majorHAnsi" w:cstheme="majorHAnsi"/>
        </w:rPr>
        <w:t>11.1. Comete Infração administrativa o fornecedor que cometer quaisquer das infrações previstas no art. 155 da Lei nº 14.133, de 2021, quais sejam:</w:t>
      </w:r>
    </w:p>
    <w:p w14:paraId="0C8AF31B"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99D1B90"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11.1.1. dar causa à inexecução parcial do contrato ou documento equivalente.</w:t>
      </w:r>
    </w:p>
    <w:p w14:paraId="2B374B7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356DA25"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11.1.2. dar causa à inexecução parcial do contrato que cause grave dano à Administração, ao funcionamento dos serviços públicos ou ao interesse coletivo.</w:t>
      </w:r>
    </w:p>
    <w:p w14:paraId="35FB5C9D"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71CBC18"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11.1.3. dar causa à inexecução total do contrato ou documento equivalente.</w:t>
      </w:r>
    </w:p>
    <w:p w14:paraId="74689C03"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C36213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11.1.4. deixar de entregar a documentação exigida.</w:t>
      </w:r>
    </w:p>
    <w:p w14:paraId="73A60EA1"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48C1ED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11.1.5. não manter a proposta, salvo em decorrência de fato superveniente devidamente justificado.</w:t>
      </w:r>
    </w:p>
    <w:p w14:paraId="4E88DF2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3E6817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11.1.6. não celebrar o contrato ou não entregar a documentação exigida para a contratação, quando convocado dentro do prazo de validade de sua proposta.</w:t>
      </w:r>
    </w:p>
    <w:p w14:paraId="6D025E7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EEEF524"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11.1.7. ensejar o retardamento da execução ou da entrega do objeto da licitação sem motivo justificado.</w:t>
      </w:r>
    </w:p>
    <w:p w14:paraId="003F2DF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2D20B16"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11.1.8. fraudar a licitação ou praticar ato fraudulento na execução do contrato ou documento equivalente.</w:t>
      </w:r>
    </w:p>
    <w:p w14:paraId="1EFFF5A1"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5C7EF0E4"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11.1.9. comportar-se de modo inidôneo ou cometer fraude de qualquer natureza;</w:t>
      </w:r>
    </w:p>
    <w:p w14:paraId="0CEC5138"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0F48485"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11.2. O fornecedor que cometer qualquer das infrações discriminadas nos subitens anteriores ficará sujeito, sem prejuízo da responsabilidade civil e criminal, às seguintes sanções:</w:t>
      </w:r>
    </w:p>
    <w:p w14:paraId="1F8CBE7B"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5743831"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11.2.1. Advertência, quando não se justificar a imposição de penalidade mais grave;</w:t>
      </w:r>
    </w:p>
    <w:p w14:paraId="069CA2E5"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221DEA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lastRenderedPageBreak/>
        <w:t>11.2.2. Multa de 5% (cinco por cento) sobre o valor estimado do (s) item (s) prejudicado (s) pela conduta do fornecedor por qualquer das infrações dos subitens acima;</w:t>
      </w:r>
    </w:p>
    <w:p w14:paraId="286817CB"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C65A023"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 xml:space="preserve">11.2.3. Impedimento de licitar e contratar no âmbito da Administração pública direta e indireta do ente federativo que </w:t>
      </w:r>
    </w:p>
    <w:p w14:paraId="21BD2CF1"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171E54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estiver aplicado a sanção, pelo prazo de 3 (três) anos, quando não se justificar a imposição de penalidade mais grave;</w:t>
      </w:r>
    </w:p>
    <w:p w14:paraId="3976AD5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8E3B719"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11.2.4. Declaração de inidoneidade para licitar ou contratar, que impedirá o responsável de licitar ou contratar no âmbito da Administração pública direta e indireta de todos os entes federativos, pelo prazo mínimo de 3 (três) anos e máximo de 6 (seis) anos;</w:t>
      </w:r>
    </w:p>
    <w:p w14:paraId="72F3F62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437E9C0"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11.3. Na aplicação das sanções serão consideradas:</w:t>
      </w:r>
    </w:p>
    <w:p w14:paraId="400F36A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2B07E96"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11.3.1. A natureza e a gravidade da infração cometida;</w:t>
      </w:r>
    </w:p>
    <w:p w14:paraId="67F4F2C4"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B1244D6"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11.3.2. As peculiaridades do caso concreto;</w:t>
      </w:r>
    </w:p>
    <w:p w14:paraId="46E79458"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3D32BC33"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11.3.3. As circunstâncias agravantes ou atenuantes;</w:t>
      </w:r>
    </w:p>
    <w:p w14:paraId="5E6ACE43"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4277C318"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11.3.4. Os danos que dela provierem para a Administração Pública;</w:t>
      </w:r>
    </w:p>
    <w:p w14:paraId="078458FF"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B56E9F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11.4. Se a multa aplicada e as indenizações cabíveis forem superiores ao valor de pagamento eventualmente devido pala Administração ao contratado, além da perda desse valor, a diferença será descontada da garantia prestada ou será cobrada judicialmente.</w:t>
      </w:r>
    </w:p>
    <w:p w14:paraId="505B16A1"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517FED3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11.5. A penalidade de multa pode ser aplicada cumulativamente com as demais sanções.</w:t>
      </w:r>
    </w:p>
    <w:p w14:paraId="33BD1354"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779B5301"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11.6. Se, durante o processo de aplicação de penalidade, houver indícios de prática de infração administrativa tipificada pela Lei 12.846/2013, como ato lesivo a administração pública nacional e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w:t>
      </w:r>
    </w:p>
    <w:p w14:paraId="1CCC573C"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63B54A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11.7. A apuração e o julgamento da demais infrações administrativas não consideradas como ato lesivo à Administração Pública nacional ou estrangeira nos termos da Lei nº 12.846/2013, seguirão rito normal na unidade administrativa.</w:t>
      </w:r>
    </w:p>
    <w:p w14:paraId="0D2BDC9F"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6BB7196"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lastRenderedPageBreak/>
        <w:t>11.8. O processo de responsabilização não interfere no seguimento regular dos processos administrativos específicos para apuração da ocorrência de danos e prejuízos à Administração pública resultantes dos atos lesivos cometido por pessoa jurídica, com ou sem a participação de agente público.</w:t>
      </w:r>
    </w:p>
    <w:p w14:paraId="40017FAD"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48BF72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11.9. A aplicação de qualquer das penalidades previstas realizar-se-á em processo administrativo que assegurará o contraditório e a ampla defesa ao fornecedor/adjudicatário, observando-se o procedimento previsto na Lei nº 14.133/2021, e subsidiariamente a Lei nº 9.784/99.</w:t>
      </w:r>
      <w:bookmarkEnd w:id="88"/>
      <w:r w:rsidRPr="004737DD">
        <w:rPr>
          <w:rFonts w:asciiTheme="majorHAnsi" w:eastAsiaTheme="minorHAnsi" w:hAnsiTheme="majorHAnsi" w:cstheme="majorHAnsi"/>
        </w:rPr>
        <w:t>,</w:t>
      </w:r>
    </w:p>
    <w:p w14:paraId="58963F54"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17086C62" w14:textId="77777777" w:rsidR="004737DD" w:rsidRPr="004737DD" w:rsidRDefault="004737DD" w:rsidP="004737DD">
      <w:pPr>
        <w:rPr>
          <w:rFonts w:asciiTheme="majorHAnsi" w:hAnsiTheme="majorHAnsi" w:cstheme="majorHAnsi"/>
          <w:b/>
          <w:bCs/>
          <w:color w:val="365F91" w:themeColor="accent1" w:themeShade="BF"/>
        </w:rPr>
      </w:pPr>
      <w:r w:rsidRPr="004737DD">
        <w:rPr>
          <w:rFonts w:asciiTheme="majorHAnsi" w:hAnsiTheme="majorHAnsi" w:cstheme="majorHAnsi"/>
          <w:b/>
          <w:bCs/>
          <w:color w:val="365F91" w:themeColor="accent1" w:themeShade="BF"/>
        </w:rPr>
        <w:t>12. DA SUSTENTABILIDADE</w:t>
      </w:r>
    </w:p>
    <w:p w14:paraId="3932B089"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12.1. A contratação pretendida possui baixo potencial de impacto ambiental, uma vez que se refere predominantemente à prestação de serviços de telecomunicações, conectividade de internet, transmissão de dados por fibra óptica, distribuição de sinal de televisão e disponibilização dos equipamentos necessários à execução contratual.</w:t>
      </w:r>
    </w:p>
    <w:p w14:paraId="68AB55CD" w14:textId="77777777" w:rsidR="004737DD" w:rsidRPr="004737DD" w:rsidRDefault="004737DD" w:rsidP="004737DD">
      <w:pPr>
        <w:jc w:val="both"/>
        <w:rPr>
          <w:rFonts w:asciiTheme="majorHAnsi" w:hAnsiTheme="majorHAnsi" w:cstheme="majorHAnsi"/>
        </w:rPr>
      </w:pPr>
    </w:p>
    <w:p w14:paraId="1007981B"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12.1.1. A utilização de enlace de fibra óptica apagada para transporte do sinal digital da TV Câmara representa uma solução tecnológica de elevada eficiência, reduzindo a necessidade de infraestruturas redundantes e possibilitando o aproveitamento de rede já existente, contribuindo para a racionalização de recursos e para a diminuição dos impactos ambientais decorrentes da implantação de novas estruturas físicas.</w:t>
      </w:r>
    </w:p>
    <w:p w14:paraId="0E62F63D" w14:textId="77777777" w:rsidR="004737DD" w:rsidRPr="004737DD" w:rsidRDefault="004737DD" w:rsidP="004737DD">
      <w:pPr>
        <w:jc w:val="both"/>
        <w:rPr>
          <w:rFonts w:asciiTheme="majorHAnsi" w:hAnsiTheme="majorHAnsi" w:cstheme="majorHAnsi"/>
        </w:rPr>
      </w:pPr>
    </w:p>
    <w:p w14:paraId="058D3F01"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rPr>
        <w:t>12.2. Como medidas de sustentabilidade, deverão ser observadas, sempre que possível, as seguintes diretrizes:</w:t>
      </w:r>
    </w:p>
    <w:p w14:paraId="16B6CFB9" w14:textId="77777777" w:rsidR="004737DD" w:rsidRPr="004737DD" w:rsidRDefault="004737DD" w:rsidP="004737DD">
      <w:pPr>
        <w:jc w:val="both"/>
        <w:rPr>
          <w:rFonts w:asciiTheme="majorHAnsi" w:hAnsiTheme="majorHAnsi" w:cstheme="majorHAnsi"/>
        </w:rPr>
      </w:pPr>
    </w:p>
    <w:p w14:paraId="7E4BB52F" w14:textId="77777777" w:rsidR="004737DD" w:rsidRPr="004737DD" w:rsidRDefault="004737DD" w:rsidP="004737DD">
      <w:pPr>
        <w:pStyle w:val="PargrafodaLista"/>
        <w:numPr>
          <w:ilvl w:val="0"/>
          <w:numId w:val="28"/>
        </w:numPr>
        <w:jc w:val="both"/>
        <w:rPr>
          <w:rFonts w:asciiTheme="majorHAnsi" w:hAnsiTheme="majorHAnsi" w:cstheme="majorHAnsi"/>
        </w:rPr>
      </w:pPr>
      <w:r w:rsidRPr="004737DD">
        <w:rPr>
          <w:rFonts w:asciiTheme="majorHAnsi" w:hAnsiTheme="majorHAnsi" w:cstheme="majorHAnsi"/>
        </w:rPr>
        <w:t>Utilização de equipamentos com eficiência energética, certificados ou fabricados em conformidade com normas técnicas e ambientais aplicáveis;</w:t>
      </w:r>
    </w:p>
    <w:p w14:paraId="3972C921" w14:textId="77777777" w:rsidR="004737DD" w:rsidRPr="004737DD" w:rsidRDefault="004737DD" w:rsidP="004737DD">
      <w:pPr>
        <w:pStyle w:val="PargrafodaLista"/>
        <w:numPr>
          <w:ilvl w:val="0"/>
          <w:numId w:val="28"/>
        </w:numPr>
        <w:jc w:val="both"/>
        <w:rPr>
          <w:rFonts w:asciiTheme="majorHAnsi" w:hAnsiTheme="majorHAnsi" w:cstheme="majorHAnsi"/>
        </w:rPr>
      </w:pPr>
      <w:r w:rsidRPr="004737DD">
        <w:rPr>
          <w:rFonts w:asciiTheme="majorHAnsi" w:hAnsiTheme="majorHAnsi" w:cstheme="majorHAnsi"/>
        </w:rPr>
        <w:t>Destinação ambientalmente adequada de equipamentos, componentes eletrônicos, cabos, baterias e demais resíduos gerados durante a execução contratual, observando a legislação ambiental vigente e a Política Nacional de Resíduos Sólidos (Lei nº 12.305/2010);</w:t>
      </w:r>
    </w:p>
    <w:p w14:paraId="039AD6FA" w14:textId="77777777" w:rsidR="004737DD" w:rsidRPr="004737DD" w:rsidRDefault="004737DD" w:rsidP="004737DD">
      <w:pPr>
        <w:pStyle w:val="PargrafodaLista"/>
        <w:numPr>
          <w:ilvl w:val="0"/>
          <w:numId w:val="28"/>
        </w:numPr>
        <w:jc w:val="both"/>
        <w:rPr>
          <w:rFonts w:asciiTheme="majorHAnsi" w:hAnsiTheme="majorHAnsi" w:cstheme="majorHAnsi"/>
        </w:rPr>
      </w:pPr>
      <w:r w:rsidRPr="004737DD">
        <w:rPr>
          <w:rFonts w:asciiTheme="majorHAnsi" w:hAnsiTheme="majorHAnsi" w:cstheme="majorHAnsi"/>
        </w:rPr>
        <w:t>Adoção de procedimentos de manutenção preventiva que contribuam para o aumento da vida útil dos equipamentos e para a redução da geração de resíduos eletrônicos;</w:t>
      </w:r>
    </w:p>
    <w:p w14:paraId="6635DC15" w14:textId="77777777" w:rsidR="004737DD" w:rsidRPr="004737DD" w:rsidRDefault="004737DD" w:rsidP="004737DD">
      <w:pPr>
        <w:pStyle w:val="PargrafodaLista"/>
        <w:numPr>
          <w:ilvl w:val="0"/>
          <w:numId w:val="28"/>
        </w:numPr>
        <w:jc w:val="both"/>
        <w:rPr>
          <w:rFonts w:asciiTheme="majorHAnsi" w:hAnsiTheme="majorHAnsi" w:cstheme="majorHAnsi"/>
        </w:rPr>
      </w:pPr>
      <w:r w:rsidRPr="004737DD">
        <w:rPr>
          <w:rFonts w:asciiTheme="majorHAnsi" w:hAnsiTheme="majorHAnsi" w:cstheme="majorHAnsi"/>
        </w:rPr>
        <w:t>Utilização racional de materiais e insumos durante as instalações e manutenções, evitando desperdícios;</w:t>
      </w:r>
    </w:p>
    <w:p w14:paraId="3B48F25D" w14:textId="77777777" w:rsidR="004737DD" w:rsidRPr="004737DD" w:rsidRDefault="004737DD" w:rsidP="004737DD">
      <w:pPr>
        <w:pStyle w:val="PargrafodaLista"/>
        <w:numPr>
          <w:ilvl w:val="0"/>
          <w:numId w:val="28"/>
        </w:numPr>
        <w:jc w:val="both"/>
        <w:rPr>
          <w:rFonts w:asciiTheme="majorHAnsi" w:hAnsiTheme="majorHAnsi" w:cstheme="majorHAnsi"/>
        </w:rPr>
      </w:pPr>
      <w:r w:rsidRPr="004737DD">
        <w:rPr>
          <w:rFonts w:asciiTheme="majorHAnsi" w:hAnsiTheme="majorHAnsi" w:cstheme="majorHAnsi"/>
        </w:rPr>
        <w:t>Priorização, quando tecnicamente viável, de processos digitais para emissão de relatórios, documentos e comunicações, reduzindo o consumo de papel e outros materiais de expediente;</w:t>
      </w:r>
    </w:p>
    <w:p w14:paraId="7886A05D" w14:textId="77777777" w:rsidR="004737DD" w:rsidRPr="004737DD" w:rsidRDefault="004737DD" w:rsidP="004737DD">
      <w:pPr>
        <w:pStyle w:val="PargrafodaLista"/>
        <w:numPr>
          <w:ilvl w:val="0"/>
          <w:numId w:val="28"/>
        </w:numPr>
        <w:jc w:val="both"/>
        <w:rPr>
          <w:rFonts w:asciiTheme="majorHAnsi" w:hAnsiTheme="majorHAnsi" w:cstheme="majorHAnsi"/>
        </w:rPr>
      </w:pPr>
      <w:r w:rsidRPr="004737DD">
        <w:rPr>
          <w:rFonts w:asciiTheme="majorHAnsi" w:hAnsiTheme="majorHAnsi" w:cstheme="majorHAnsi"/>
        </w:rPr>
        <w:t>Recolhimento, pela contratada, de equipamentos substituídos ou inservíveis de sua propriedade, promovendo sua reutilização, reciclagem ou descarte ambientalmente adequado.</w:t>
      </w:r>
    </w:p>
    <w:p w14:paraId="5FC31408" w14:textId="77777777" w:rsidR="004737DD" w:rsidRPr="004737DD" w:rsidRDefault="004737DD" w:rsidP="004737DD">
      <w:pPr>
        <w:jc w:val="both"/>
        <w:rPr>
          <w:rFonts w:asciiTheme="majorHAnsi" w:hAnsiTheme="majorHAnsi" w:cstheme="majorHAnsi"/>
        </w:rPr>
      </w:pPr>
    </w:p>
    <w:p w14:paraId="59E467AC" w14:textId="77777777" w:rsidR="004737DD" w:rsidRPr="004737DD" w:rsidRDefault="004737DD" w:rsidP="004737DD">
      <w:pPr>
        <w:jc w:val="both"/>
        <w:rPr>
          <w:rFonts w:asciiTheme="majorHAnsi" w:eastAsiaTheme="minorHAnsi" w:hAnsiTheme="majorHAnsi" w:cstheme="majorHAnsi"/>
          <w:b/>
        </w:rPr>
      </w:pPr>
      <w:r w:rsidRPr="004737DD">
        <w:rPr>
          <w:rFonts w:asciiTheme="majorHAnsi" w:hAnsiTheme="majorHAnsi" w:cstheme="majorHAnsi"/>
          <w:b/>
          <w:bCs/>
          <w:color w:val="365F91" w:themeColor="accent1" w:themeShade="BF"/>
        </w:rPr>
        <w:t xml:space="preserve">13. ADEQUAÇÃO ORÇAMENTÁRIA </w:t>
      </w:r>
      <w:r w:rsidRPr="004737DD">
        <w:rPr>
          <w:rFonts w:asciiTheme="majorHAnsi" w:hAnsiTheme="majorHAnsi" w:cstheme="majorHAnsi"/>
          <w:color w:val="365F91" w:themeColor="accent1" w:themeShade="BF"/>
        </w:rPr>
        <w:t>(art. 6º, XXIII, “j” da Lei nº 14.133/21)</w:t>
      </w:r>
    </w:p>
    <w:p w14:paraId="2A6A197D"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13.1 As despesas com a execução do presente contrato correrão à conta das seguintes dotações orçamentárias, para o corrente exercício de 2025.</w:t>
      </w:r>
    </w:p>
    <w:p w14:paraId="43608862"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95CE560" w14:textId="77777777" w:rsidR="004737DD" w:rsidRPr="004737DD" w:rsidRDefault="004737DD" w:rsidP="004737DD">
      <w:pPr>
        <w:autoSpaceDE w:val="0"/>
        <w:autoSpaceDN w:val="0"/>
        <w:adjustRightInd w:val="0"/>
        <w:jc w:val="both"/>
        <w:rPr>
          <w:rFonts w:asciiTheme="majorHAnsi" w:eastAsiaTheme="minorHAnsi" w:hAnsiTheme="majorHAnsi" w:cstheme="majorHAnsi"/>
        </w:rPr>
      </w:pPr>
      <w:bookmarkStart w:id="89" w:name="_Hlk163500328"/>
      <w:r w:rsidRPr="004737DD">
        <w:rPr>
          <w:rFonts w:asciiTheme="majorHAnsi" w:eastAsiaTheme="minorHAnsi" w:hAnsiTheme="majorHAnsi" w:cstheme="majorHAnsi"/>
        </w:rPr>
        <w:t>Unidade Orçamentária (UO):</w:t>
      </w:r>
    </w:p>
    <w:p w14:paraId="2BD8828C"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0001 –Câmara Municipal de Campos dos Goytacazes</w:t>
      </w:r>
    </w:p>
    <w:p w14:paraId="2C14F334"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Programa de Trabalho (PT):</w:t>
      </w:r>
    </w:p>
    <w:p w14:paraId="3AC2CA2A"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010101.0112200952.001 – APOIO ADMINISTRATIVO – CÂMARA MUNICIPAL</w:t>
      </w:r>
    </w:p>
    <w:p w14:paraId="5DD2708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Ficha 0000009:</w:t>
      </w:r>
    </w:p>
    <w:p w14:paraId="6D3462AE"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 xml:space="preserve">Natureza da Despesa (ND): </w:t>
      </w:r>
    </w:p>
    <w:p w14:paraId="0DBA936B" w14:textId="77777777" w:rsidR="004737DD" w:rsidRPr="004737DD" w:rsidRDefault="004737DD" w:rsidP="004737DD">
      <w:pPr>
        <w:autoSpaceDE w:val="0"/>
        <w:autoSpaceDN w:val="0"/>
        <w:adjustRightInd w:val="0"/>
        <w:jc w:val="both"/>
        <w:rPr>
          <w:rFonts w:asciiTheme="majorHAnsi" w:eastAsiaTheme="minorHAnsi" w:hAnsiTheme="majorHAnsi" w:cstheme="majorHAnsi"/>
        </w:rPr>
      </w:pPr>
      <w:r w:rsidRPr="004737DD">
        <w:rPr>
          <w:rFonts w:asciiTheme="majorHAnsi" w:eastAsiaTheme="minorHAnsi" w:hAnsiTheme="majorHAnsi" w:cstheme="majorHAnsi"/>
        </w:rPr>
        <w:t>3390.39.00</w:t>
      </w:r>
    </w:p>
    <w:bookmarkEnd w:id="89"/>
    <w:p w14:paraId="6AE5A200" w14:textId="77777777" w:rsidR="004737DD" w:rsidRPr="004737DD" w:rsidRDefault="004737DD" w:rsidP="004737DD">
      <w:pPr>
        <w:rPr>
          <w:rFonts w:asciiTheme="majorHAnsi" w:hAnsiTheme="majorHAnsi" w:cstheme="majorHAnsi"/>
          <w:b/>
          <w:bCs/>
          <w:color w:val="365F91" w:themeColor="accent1" w:themeShade="BF"/>
        </w:rPr>
      </w:pPr>
    </w:p>
    <w:p w14:paraId="0684B8CA" w14:textId="77777777" w:rsidR="004737DD" w:rsidRPr="004737DD" w:rsidRDefault="004737DD" w:rsidP="004737DD">
      <w:pPr>
        <w:rPr>
          <w:rFonts w:asciiTheme="majorHAnsi" w:hAnsiTheme="majorHAnsi" w:cstheme="majorHAnsi"/>
          <w:b/>
          <w:bCs/>
          <w:color w:val="365F91" w:themeColor="accent1" w:themeShade="BF"/>
        </w:rPr>
      </w:pPr>
      <w:r w:rsidRPr="004737DD">
        <w:rPr>
          <w:rFonts w:asciiTheme="majorHAnsi" w:hAnsiTheme="majorHAnsi" w:cstheme="majorHAnsi"/>
          <w:b/>
          <w:bCs/>
          <w:color w:val="365F91" w:themeColor="accent1" w:themeShade="BF"/>
        </w:rPr>
        <w:t>14. DOS ANEXOS</w:t>
      </w:r>
    </w:p>
    <w:p w14:paraId="2CB1C851" w14:textId="77777777" w:rsidR="004737DD" w:rsidRPr="004737DD" w:rsidRDefault="004737DD" w:rsidP="004737DD">
      <w:pPr>
        <w:autoSpaceDE w:val="0"/>
        <w:autoSpaceDN w:val="0"/>
        <w:adjustRightInd w:val="0"/>
        <w:jc w:val="both"/>
        <w:rPr>
          <w:rFonts w:asciiTheme="majorHAnsi" w:eastAsiaTheme="minorHAnsi" w:hAnsiTheme="majorHAnsi" w:cstheme="majorHAnsi"/>
          <w:b/>
        </w:rPr>
      </w:pPr>
    </w:p>
    <w:p w14:paraId="3B5EA856" w14:textId="77777777" w:rsidR="004737DD" w:rsidRPr="004737DD" w:rsidRDefault="004737DD" w:rsidP="004737DD">
      <w:pPr>
        <w:autoSpaceDE w:val="0"/>
        <w:autoSpaceDN w:val="0"/>
        <w:adjustRightInd w:val="0"/>
        <w:jc w:val="both"/>
        <w:rPr>
          <w:rFonts w:asciiTheme="majorHAnsi" w:eastAsiaTheme="minorHAnsi" w:hAnsiTheme="majorHAnsi" w:cstheme="majorHAnsi"/>
          <w:bCs/>
        </w:rPr>
      </w:pPr>
      <w:r w:rsidRPr="004737DD">
        <w:rPr>
          <w:rFonts w:asciiTheme="majorHAnsi" w:eastAsiaTheme="minorHAnsi" w:hAnsiTheme="majorHAnsi" w:cstheme="majorHAnsi"/>
          <w:bCs/>
        </w:rPr>
        <w:t>14.1. Anexo I – Localização Torre de TV Câmara no morro do Itaoca x Câmara Municipal de Campos dos Goytacazes;</w:t>
      </w:r>
    </w:p>
    <w:p w14:paraId="396CCE13" w14:textId="77777777" w:rsidR="004737DD" w:rsidRPr="004737DD" w:rsidRDefault="004737DD" w:rsidP="004737DD">
      <w:pPr>
        <w:autoSpaceDE w:val="0"/>
        <w:autoSpaceDN w:val="0"/>
        <w:adjustRightInd w:val="0"/>
        <w:jc w:val="both"/>
        <w:rPr>
          <w:rFonts w:asciiTheme="majorHAnsi" w:eastAsiaTheme="minorHAnsi" w:hAnsiTheme="majorHAnsi" w:cstheme="majorHAnsi"/>
          <w:bCs/>
        </w:rPr>
      </w:pPr>
      <w:r w:rsidRPr="004737DD">
        <w:rPr>
          <w:rFonts w:asciiTheme="majorHAnsi" w:eastAsiaTheme="minorHAnsi" w:hAnsiTheme="majorHAnsi" w:cstheme="majorHAnsi"/>
          <w:bCs/>
        </w:rPr>
        <w:t>15.2. Anexo II - Estudo Técnico Preliminar;</w:t>
      </w:r>
    </w:p>
    <w:p w14:paraId="1E2A78C9" w14:textId="77777777" w:rsidR="004737DD" w:rsidRPr="004737DD" w:rsidRDefault="004737DD" w:rsidP="004737DD">
      <w:pPr>
        <w:autoSpaceDE w:val="0"/>
        <w:autoSpaceDN w:val="0"/>
        <w:adjustRightInd w:val="0"/>
        <w:jc w:val="both"/>
        <w:rPr>
          <w:rFonts w:asciiTheme="majorHAnsi" w:eastAsiaTheme="minorHAnsi" w:hAnsiTheme="majorHAnsi" w:cstheme="majorHAnsi"/>
          <w:bCs/>
        </w:rPr>
      </w:pPr>
      <w:r w:rsidRPr="004737DD">
        <w:rPr>
          <w:rFonts w:asciiTheme="majorHAnsi" w:eastAsiaTheme="minorHAnsi" w:hAnsiTheme="majorHAnsi" w:cstheme="majorHAnsi"/>
          <w:bCs/>
        </w:rPr>
        <w:t>15.3. Anexo III – Planilha Estimativa de Preços.</w:t>
      </w:r>
    </w:p>
    <w:p w14:paraId="5E686E3D"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675A1557"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05F19C20" w14:textId="77777777" w:rsidR="004737DD" w:rsidRPr="004737DD" w:rsidRDefault="004737DD" w:rsidP="004737DD">
      <w:pPr>
        <w:autoSpaceDE w:val="0"/>
        <w:autoSpaceDN w:val="0"/>
        <w:adjustRightInd w:val="0"/>
        <w:jc w:val="both"/>
        <w:rPr>
          <w:rFonts w:asciiTheme="majorHAnsi" w:eastAsiaTheme="minorHAnsi" w:hAnsiTheme="majorHAnsi" w:cstheme="majorHAnsi"/>
        </w:rPr>
      </w:pPr>
    </w:p>
    <w:p w14:paraId="20FF3239" w14:textId="77777777" w:rsidR="004737DD" w:rsidRPr="004737DD" w:rsidRDefault="004737DD" w:rsidP="004737DD">
      <w:pPr>
        <w:autoSpaceDE w:val="0"/>
        <w:autoSpaceDN w:val="0"/>
        <w:adjustRightInd w:val="0"/>
        <w:ind w:firstLine="142"/>
        <w:jc w:val="right"/>
        <w:rPr>
          <w:rFonts w:asciiTheme="majorHAnsi" w:eastAsiaTheme="minorHAnsi" w:hAnsiTheme="majorHAnsi" w:cstheme="majorHAnsi"/>
        </w:rPr>
      </w:pPr>
      <w:r w:rsidRPr="004737DD">
        <w:rPr>
          <w:rFonts w:asciiTheme="majorHAnsi" w:eastAsiaTheme="minorHAnsi" w:hAnsiTheme="majorHAnsi" w:cstheme="majorHAnsi"/>
        </w:rPr>
        <w:t>Campos dos Goytacazes, 15 de junho de 2026.</w:t>
      </w:r>
    </w:p>
    <w:p w14:paraId="793669D4" w14:textId="77777777" w:rsidR="004737DD" w:rsidRPr="004737DD" w:rsidRDefault="004737DD" w:rsidP="004737DD">
      <w:pPr>
        <w:autoSpaceDE w:val="0"/>
        <w:autoSpaceDN w:val="0"/>
        <w:adjustRightInd w:val="0"/>
        <w:rPr>
          <w:rFonts w:asciiTheme="majorHAnsi" w:eastAsiaTheme="minorHAnsi" w:hAnsiTheme="majorHAnsi" w:cstheme="majorHAnsi"/>
        </w:rPr>
      </w:pPr>
    </w:p>
    <w:p w14:paraId="3786E1E7" w14:textId="77777777" w:rsidR="004737DD" w:rsidRPr="004737DD" w:rsidRDefault="004737DD" w:rsidP="004737DD">
      <w:pPr>
        <w:jc w:val="both"/>
        <w:rPr>
          <w:rFonts w:asciiTheme="majorHAnsi" w:eastAsiaTheme="minorHAnsi" w:hAnsiTheme="majorHAnsi" w:cstheme="majorHAnsi"/>
        </w:rPr>
      </w:pPr>
    </w:p>
    <w:p w14:paraId="4C95265F" w14:textId="77777777" w:rsidR="004737DD" w:rsidRPr="004737DD" w:rsidRDefault="004737DD" w:rsidP="004737DD">
      <w:pPr>
        <w:jc w:val="center"/>
        <w:rPr>
          <w:rFonts w:asciiTheme="majorHAnsi" w:hAnsiTheme="majorHAnsi" w:cstheme="majorHAnsi"/>
        </w:rPr>
      </w:pPr>
      <w:r w:rsidRPr="004737DD">
        <w:rPr>
          <w:rFonts w:asciiTheme="majorHAnsi" w:eastAsiaTheme="minorHAnsi" w:hAnsiTheme="majorHAnsi" w:cstheme="majorHAnsi"/>
        </w:rPr>
        <w:t>_________________________________________</w:t>
      </w:r>
    </w:p>
    <w:p w14:paraId="10EDE0FB" w14:textId="77777777" w:rsidR="004737DD" w:rsidRPr="004737DD" w:rsidRDefault="004737DD" w:rsidP="004737DD">
      <w:pPr>
        <w:autoSpaceDE w:val="0"/>
        <w:autoSpaceDN w:val="0"/>
        <w:adjustRightInd w:val="0"/>
        <w:jc w:val="center"/>
        <w:rPr>
          <w:rFonts w:asciiTheme="majorHAnsi" w:hAnsiTheme="majorHAnsi" w:cstheme="majorHAnsi"/>
        </w:rPr>
      </w:pPr>
      <w:r w:rsidRPr="004737DD">
        <w:rPr>
          <w:rFonts w:asciiTheme="majorHAnsi" w:hAnsiTheme="majorHAnsi" w:cstheme="majorHAnsi"/>
        </w:rPr>
        <w:t>Paulo José Rangel Martins</w:t>
      </w:r>
    </w:p>
    <w:p w14:paraId="10DCC831" w14:textId="77777777" w:rsidR="004737DD" w:rsidRPr="004737DD" w:rsidRDefault="004737DD" w:rsidP="004737DD">
      <w:pPr>
        <w:autoSpaceDE w:val="0"/>
        <w:autoSpaceDN w:val="0"/>
        <w:adjustRightInd w:val="0"/>
        <w:jc w:val="center"/>
        <w:rPr>
          <w:rFonts w:asciiTheme="majorHAnsi" w:hAnsiTheme="majorHAnsi" w:cstheme="majorHAnsi"/>
          <w:b/>
        </w:rPr>
      </w:pPr>
      <w:r w:rsidRPr="004737DD">
        <w:rPr>
          <w:rFonts w:asciiTheme="majorHAnsi" w:hAnsiTheme="majorHAnsi" w:cstheme="majorHAnsi"/>
          <w:b/>
        </w:rPr>
        <w:t>Diretor de Compras, Licitações e Contratos</w:t>
      </w:r>
      <w:bookmarkEnd w:id="67"/>
    </w:p>
    <w:p w14:paraId="5EFCE83B" w14:textId="77777777" w:rsidR="004737DD" w:rsidRPr="004737DD" w:rsidRDefault="004737DD" w:rsidP="004737DD">
      <w:pPr>
        <w:rPr>
          <w:rFonts w:asciiTheme="majorHAnsi" w:hAnsiTheme="majorHAnsi" w:cstheme="majorHAnsi"/>
          <w:b/>
          <w:bCs/>
        </w:rPr>
      </w:pPr>
      <w:bookmarkStart w:id="90" w:name="_Hlk166606561"/>
      <w:bookmarkStart w:id="91" w:name="_Hlk170825645"/>
    </w:p>
    <w:bookmarkEnd w:id="90"/>
    <w:bookmarkEnd w:id="91"/>
    <w:p w14:paraId="41BCE557" w14:textId="77777777" w:rsidR="004737DD" w:rsidRPr="006C78F3" w:rsidRDefault="004737DD" w:rsidP="004737DD">
      <w:pPr>
        <w:jc w:val="center"/>
        <w:rPr>
          <w:rFonts w:asciiTheme="majorHAnsi" w:hAnsiTheme="majorHAnsi" w:cstheme="majorHAnsi"/>
          <w:b/>
          <w:bCs/>
        </w:rPr>
      </w:pPr>
      <w:r w:rsidRPr="006C78F3">
        <w:rPr>
          <w:rFonts w:asciiTheme="majorHAnsi" w:hAnsiTheme="majorHAnsi" w:cstheme="majorHAnsi"/>
          <w:b/>
          <w:bCs/>
        </w:rPr>
        <w:t>Anexo I – Localização Torre de TV Câmara no morro do Itaoca x Câmara Municipal de Campos dos Goytacazes.</w:t>
      </w:r>
    </w:p>
    <w:p w14:paraId="06B70ED4" w14:textId="77777777" w:rsidR="004737DD" w:rsidRPr="004737DD" w:rsidRDefault="004737DD" w:rsidP="004737DD">
      <w:pPr>
        <w:jc w:val="both"/>
        <w:rPr>
          <w:rFonts w:asciiTheme="majorHAnsi" w:hAnsiTheme="majorHAnsi" w:cstheme="majorHAnsi"/>
        </w:rPr>
      </w:pPr>
    </w:p>
    <w:p w14:paraId="37C094C9" w14:textId="77777777" w:rsidR="004737DD" w:rsidRPr="004737DD" w:rsidRDefault="004737DD" w:rsidP="004737DD">
      <w:pPr>
        <w:jc w:val="both"/>
        <w:rPr>
          <w:rFonts w:asciiTheme="majorHAnsi" w:hAnsiTheme="majorHAnsi" w:cstheme="majorHAnsi"/>
        </w:rPr>
      </w:pPr>
    </w:p>
    <w:p w14:paraId="7218BE94" w14:textId="77777777" w:rsidR="004737DD" w:rsidRPr="004737DD" w:rsidRDefault="004737DD" w:rsidP="004737DD">
      <w:pPr>
        <w:jc w:val="both"/>
        <w:rPr>
          <w:rFonts w:asciiTheme="majorHAnsi" w:hAnsiTheme="majorHAnsi" w:cstheme="majorHAnsi"/>
        </w:rPr>
      </w:pPr>
      <w:r w:rsidRPr="004737DD">
        <w:rPr>
          <w:rFonts w:asciiTheme="majorHAnsi" w:hAnsiTheme="majorHAnsi" w:cstheme="majorHAnsi"/>
          <w:noProof/>
        </w:rPr>
        <w:lastRenderedPageBreak/>
        <w:drawing>
          <wp:inline distT="0" distB="0" distL="0" distR="0" wp14:anchorId="41F2C8E7" wp14:editId="1A122800">
            <wp:extent cx="5784850" cy="4505325"/>
            <wp:effectExtent l="0" t="0" r="635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84850" cy="4505325"/>
                    </a:xfrm>
                    <a:prstGeom prst="rect">
                      <a:avLst/>
                    </a:prstGeom>
                    <a:noFill/>
                  </pic:spPr>
                </pic:pic>
              </a:graphicData>
            </a:graphic>
          </wp:inline>
        </w:drawing>
      </w:r>
    </w:p>
    <w:p w14:paraId="3A54329F" w14:textId="77777777" w:rsidR="004737DD" w:rsidRPr="004737DD" w:rsidRDefault="004737DD" w:rsidP="004737DD">
      <w:pPr>
        <w:jc w:val="both"/>
        <w:rPr>
          <w:rFonts w:asciiTheme="majorHAnsi" w:hAnsiTheme="majorHAnsi" w:cstheme="majorHAnsi"/>
        </w:rPr>
      </w:pPr>
    </w:p>
    <w:p w14:paraId="4B26C52B" w14:textId="77777777" w:rsidR="004737DD" w:rsidRPr="004737DD" w:rsidRDefault="004737DD" w:rsidP="004737DD">
      <w:pPr>
        <w:jc w:val="both"/>
        <w:rPr>
          <w:rFonts w:asciiTheme="majorHAnsi" w:hAnsiTheme="majorHAnsi" w:cstheme="majorHAnsi"/>
        </w:rPr>
      </w:pPr>
    </w:p>
    <w:p w14:paraId="2966E06F" w14:textId="77777777" w:rsidR="004737DD" w:rsidRPr="004737DD" w:rsidRDefault="004737DD" w:rsidP="004737DD">
      <w:pPr>
        <w:jc w:val="both"/>
        <w:rPr>
          <w:rFonts w:asciiTheme="majorHAnsi" w:hAnsiTheme="majorHAnsi" w:cstheme="majorHAnsi"/>
        </w:rPr>
      </w:pPr>
    </w:p>
    <w:p w14:paraId="6ABCC5AF" w14:textId="77777777" w:rsidR="004737DD" w:rsidRPr="004737DD" w:rsidRDefault="004737DD" w:rsidP="004737DD">
      <w:pPr>
        <w:jc w:val="both"/>
        <w:rPr>
          <w:rFonts w:asciiTheme="majorHAnsi" w:hAnsiTheme="majorHAnsi" w:cstheme="majorHAnsi"/>
        </w:rPr>
      </w:pPr>
    </w:p>
    <w:p w14:paraId="66F8AFBA" w14:textId="77777777" w:rsidR="004737DD" w:rsidRPr="004737DD" w:rsidRDefault="004737DD" w:rsidP="004737DD">
      <w:pPr>
        <w:jc w:val="both"/>
        <w:rPr>
          <w:rFonts w:asciiTheme="majorHAnsi" w:hAnsiTheme="majorHAnsi" w:cstheme="majorHAnsi"/>
        </w:rPr>
      </w:pPr>
    </w:p>
    <w:p w14:paraId="6D7A54A6" w14:textId="77777777" w:rsidR="004737DD" w:rsidRPr="004737DD" w:rsidRDefault="004737DD" w:rsidP="004737DD">
      <w:pPr>
        <w:jc w:val="both"/>
        <w:rPr>
          <w:rFonts w:asciiTheme="majorHAnsi" w:hAnsiTheme="majorHAnsi" w:cstheme="majorHAnsi"/>
        </w:rPr>
      </w:pPr>
    </w:p>
    <w:p w14:paraId="090E5B98" w14:textId="77777777" w:rsidR="004737DD" w:rsidRPr="004737DD" w:rsidRDefault="004737DD" w:rsidP="004737DD">
      <w:pPr>
        <w:jc w:val="both"/>
        <w:rPr>
          <w:rFonts w:asciiTheme="majorHAnsi" w:hAnsiTheme="majorHAnsi" w:cstheme="majorHAnsi"/>
        </w:rPr>
      </w:pPr>
    </w:p>
    <w:p w14:paraId="06DC904B" w14:textId="77777777" w:rsidR="004737DD" w:rsidRPr="004737DD" w:rsidRDefault="004737DD" w:rsidP="004737DD">
      <w:pPr>
        <w:jc w:val="both"/>
        <w:rPr>
          <w:rFonts w:asciiTheme="majorHAnsi" w:hAnsiTheme="majorHAnsi" w:cstheme="majorHAnsi"/>
        </w:rPr>
      </w:pPr>
    </w:p>
    <w:p w14:paraId="569837F4" w14:textId="77777777" w:rsidR="004737DD" w:rsidRPr="004737DD" w:rsidRDefault="004737DD" w:rsidP="004737DD">
      <w:pPr>
        <w:jc w:val="both"/>
        <w:rPr>
          <w:rFonts w:asciiTheme="majorHAnsi" w:hAnsiTheme="majorHAnsi" w:cstheme="majorHAnsi"/>
        </w:rPr>
      </w:pPr>
    </w:p>
    <w:p w14:paraId="28A77A03" w14:textId="77777777" w:rsidR="004737DD" w:rsidRPr="004737DD" w:rsidRDefault="004737DD" w:rsidP="004737DD">
      <w:pPr>
        <w:jc w:val="both"/>
        <w:rPr>
          <w:rFonts w:asciiTheme="majorHAnsi" w:hAnsiTheme="majorHAnsi" w:cstheme="majorHAnsi"/>
        </w:rPr>
      </w:pPr>
    </w:p>
    <w:p w14:paraId="3C008DEC" w14:textId="77777777" w:rsidR="004737DD" w:rsidRPr="004737DD" w:rsidRDefault="004737DD" w:rsidP="004737DD">
      <w:pPr>
        <w:jc w:val="both"/>
        <w:rPr>
          <w:rFonts w:asciiTheme="majorHAnsi" w:hAnsiTheme="majorHAnsi" w:cstheme="majorHAnsi"/>
        </w:rPr>
      </w:pPr>
    </w:p>
    <w:p w14:paraId="25DC2AD5" w14:textId="77777777" w:rsidR="004737DD" w:rsidRPr="004737DD" w:rsidRDefault="004737DD" w:rsidP="004737DD">
      <w:pPr>
        <w:jc w:val="both"/>
        <w:rPr>
          <w:rFonts w:asciiTheme="majorHAnsi" w:hAnsiTheme="majorHAnsi" w:cstheme="majorHAnsi"/>
        </w:rPr>
      </w:pPr>
    </w:p>
    <w:p w14:paraId="3EBD8348" w14:textId="3E71F5A8" w:rsidR="006C78F3" w:rsidRPr="00DB059E" w:rsidRDefault="006C78F3" w:rsidP="00DB059E">
      <w:pPr>
        <w:pStyle w:val="Nivel4"/>
        <w:numPr>
          <w:ilvl w:val="0"/>
          <w:numId w:val="0"/>
        </w:numPr>
        <w:spacing w:beforeLines="120" w:before="288" w:afterLines="120" w:after="288" w:line="360" w:lineRule="auto"/>
        <w:jc w:val="center"/>
        <w:rPr>
          <w:rFonts w:ascii="Calibri" w:eastAsiaTheme="minorHAnsi" w:hAnsi="Calibri" w:cs="Calibri"/>
          <w:b/>
          <w:bCs/>
          <w:sz w:val="28"/>
          <w:szCs w:val="28"/>
        </w:rPr>
      </w:pPr>
      <w:r w:rsidRPr="006C78F3">
        <w:rPr>
          <w:rFonts w:ascii="Calibri" w:hAnsi="Calibri" w:cs="Calibri"/>
          <w:b/>
          <w:bCs/>
          <w:sz w:val="28"/>
          <w:szCs w:val="28"/>
        </w:rPr>
        <w:t xml:space="preserve">Apêndice do Anexo I – Anexo I/I </w:t>
      </w:r>
      <w:r w:rsidR="004737DD" w:rsidRPr="006C78F3">
        <w:rPr>
          <w:rFonts w:ascii="Calibri" w:eastAsiaTheme="minorHAnsi" w:hAnsi="Calibri" w:cs="Calibri"/>
          <w:b/>
          <w:bCs/>
          <w:sz w:val="28"/>
          <w:szCs w:val="28"/>
        </w:rPr>
        <w:t>- Estudo Técnico Preliminar</w:t>
      </w:r>
    </w:p>
    <w:p w14:paraId="240A3237" w14:textId="77777777" w:rsidR="004737DD" w:rsidRPr="004737DD" w:rsidRDefault="004737DD" w:rsidP="004737DD">
      <w:pPr>
        <w:numPr>
          <w:ilvl w:val="0"/>
          <w:numId w:val="10"/>
        </w:numPr>
        <w:ind w:left="0" w:right="-142" w:firstLine="0"/>
        <w:contextualSpacing/>
        <w:jc w:val="both"/>
        <w:rPr>
          <w:rFonts w:asciiTheme="majorHAnsi" w:hAnsiTheme="majorHAnsi" w:cstheme="majorHAnsi"/>
        </w:rPr>
      </w:pPr>
      <w:r w:rsidRPr="004737DD">
        <w:rPr>
          <w:rFonts w:asciiTheme="majorHAnsi" w:hAnsiTheme="majorHAnsi" w:cstheme="majorHAnsi"/>
          <w:b/>
          <w:bCs/>
        </w:rPr>
        <w:t>Informações Básicas</w:t>
      </w:r>
    </w:p>
    <w:p w14:paraId="36351E3B" w14:textId="77777777" w:rsidR="004737DD" w:rsidRPr="004737DD" w:rsidRDefault="004737DD" w:rsidP="004737DD">
      <w:pPr>
        <w:ind w:right="-142"/>
        <w:contextualSpacing/>
        <w:jc w:val="both"/>
        <w:rPr>
          <w:rFonts w:asciiTheme="majorHAnsi" w:hAnsiTheme="majorHAnsi" w:cstheme="majorHAnsi"/>
        </w:rPr>
      </w:pPr>
    </w:p>
    <w:p w14:paraId="2ED58464"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 xml:space="preserve">Número do processo: 146/2026 </w:t>
      </w:r>
    </w:p>
    <w:p w14:paraId="5044CAB1"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Trata o presente de Estudo Técnico Preliminar necessário para assegurar a viabilidade da contratação de determinada solução, mensurar os riscos, determinar estratégias, fornecer subsídios para a elaboração do Termo de Referência e, bem como, definir um plano de sustentação para a solução demandada.</w:t>
      </w:r>
    </w:p>
    <w:p w14:paraId="7A20C462"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Assim, a delimitação da solução nos termos e condições estipulados, não é decisão de livre arbítrio desta equipe. Aqui estão pautados elementos que, fundamentadamente, tem a capacidade e potencial para, em tese, considerando o caso concreto, melhor atender ao Interesse Público.</w:t>
      </w:r>
    </w:p>
    <w:p w14:paraId="561AECDF"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O presente estudo está baseado na Lei 14.133/2021, conforme regulamentação do Órgão, publicado no Diário Oficial de Campos em 04 de abril de 2024.</w:t>
      </w:r>
    </w:p>
    <w:p w14:paraId="61FDF7DC" w14:textId="77777777" w:rsidR="004737DD" w:rsidRPr="004737DD" w:rsidRDefault="004737DD" w:rsidP="004737DD">
      <w:pPr>
        <w:ind w:right="-142"/>
        <w:jc w:val="both"/>
        <w:rPr>
          <w:rFonts w:asciiTheme="majorHAnsi" w:hAnsiTheme="majorHAnsi" w:cstheme="majorHAnsi"/>
        </w:rPr>
      </w:pPr>
    </w:p>
    <w:p w14:paraId="671A8C62"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Descrição da necessidade</w:t>
      </w:r>
    </w:p>
    <w:p w14:paraId="0088872A" w14:textId="77777777" w:rsidR="004737DD" w:rsidRPr="004737DD" w:rsidRDefault="004737DD" w:rsidP="004737DD">
      <w:pPr>
        <w:ind w:right="-142"/>
        <w:contextualSpacing/>
        <w:jc w:val="both"/>
        <w:rPr>
          <w:rFonts w:asciiTheme="majorHAnsi" w:hAnsiTheme="majorHAnsi" w:cstheme="majorHAnsi"/>
          <w:b/>
          <w:bCs/>
        </w:rPr>
      </w:pPr>
    </w:p>
    <w:p w14:paraId="10B5F787"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Câmara Municipal de Campos dos Goytacazes, a Escola do Legislativo e a TV Câmara desenvolvem suas atividades institucionais mediante a utilização contínua de recursos tecnológicos e sistemas de comunicação que dependem de infraestrutura adequada de conectividade e transmissão de dados.</w:t>
      </w:r>
    </w:p>
    <w:p w14:paraId="2FE5C266" w14:textId="77777777" w:rsidR="004737DD" w:rsidRPr="004737DD" w:rsidRDefault="004737DD" w:rsidP="004737DD">
      <w:pPr>
        <w:ind w:right="-142"/>
        <w:jc w:val="both"/>
        <w:rPr>
          <w:rFonts w:asciiTheme="majorHAnsi" w:hAnsiTheme="majorHAnsi" w:cstheme="majorHAnsi"/>
        </w:rPr>
      </w:pPr>
    </w:p>
    <w:p w14:paraId="1C5F858E"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Nesse contexto, faz-se necessária a contratação de empresa especializada para prestação de serviços de link corporativo dedicado de internet, com fornecimento de conexão de alta disponibilidade, suporte técnico especializado, instalação de pontos de TV e disponibilização dos equipamentos necessários à execução dos serviços, de modo a garantir a continuidade das atividades administrativas, legislativas, educacionais e de comunicação institucional.</w:t>
      </w:r>
    </w:p>
    <w:p w14:paraId="17936727" w14:textId="77777777" w:rsidR="004737DD" w:rsidRPr="004737DD" w:rsidRDefault="004737DD" w:rsidP="004737DD">
      <w:pPr>
        <w:ind w:right="-142"/>
        <w:jc w:val="both"/>
        <w:rPr>
          <w:rFonts w:asciiTheme="majorHAnsi" w:hAnsiTheme="majorHAnsi" w:cstheme="majorHAnsi"/>
        </w:rPr>
      </w:pPr>
    </w:p>
    <w:p w14:paraId="0CE8F4BD"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necessidade decorre da crescente utilização de sistemas informatizados, plataformas governamentais, ferramentas de comunicação eletrônica, serviços em nuvem, videoconferências, transmissões ao vivo das sessões legislativas, Portal da Transparência, Portal da Informação ao Cidadão e demais soluções tecnológicas indispensáveis ao funcionamento regular dos órgãos vinculados ao Poder Legislativo Municipal.</w:t>
      </w:r>
    </w:p>
    <w:p w14:paraId="60019CE9" w14:textId="77777777" w:rsidR="004737DD" w:rsidRPr="004737DD" w:rsidRDefault="004737DD" w:rsidP="004737DD">
      <w:pPr>
        <w:ind w:right="-142"/>
        <w:jc w:val="both"/>
        <w:rPr>
          <w:rFonts w:asciiTheme="majorHAnsi" w:hAnsiTheme="majorHAnsi" w:cstheme="majorHAnsi"/>
        </w:rPr>
      </w:pPr>
    </w:p>
    <w:p w14:paraId="38ED7937"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Além disso, a TV Câmara desempenha papel fundamental na divulgação dos trabalhos legislativos, sessões plenárias, audiências públicas, eventos institucionais e demais ações de interesse coletivo, sendo necessária infraestrutura de comunicação capaz de assegurar a transmissão contínua, estável e com qualidade adequada do sinal de televisão disponibilizado à população.</w:t>
      </w:r>
    </w:p>
    <w:p w14:paraId="094FF79E" w14:textId="77777777" w:rsidR="004737DD" w:rsidRPr="004737DD" w:rsidRDefault="004737DD" w:rsidP="004737DD">
      <w:pPr>
        <w:ind w:right="-142"/>
        <w:jc w:val="both"/>
        <w:rPr>
          <w:rFonts w:asciiTheme="majorHAnsi" w:hAnsiTheme="majorHAnsi" w:cstheme="majorHAnsi"/>
        </w:rPr>
      </w:pPr>
    </w:p>
    <w:p w14:paraId="5BDB2A8F"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disponibilização de sinal de TV por assinatura nas dependências da Câmara Municipal também se mostra necessária para subsidiar as atividades parlamentares e administrativas, permitindo o acompanhamento de notícias, eventos oficiais, debates públicos e demais conteúdos de interesse institucional, contribuindo para a atualização permanente dos agentes públicos e para o exercício das funções legislativa, fiscalizatória e representativa.</w:t>
      </w:r>
    </w:p>
    <w:p w14:paraId="01FC98B4" w14:textId="77777777" w:rsidR="004737DD" w:rsidRPr="004737DD" w:rsidRDefault="004737DD" w:rsidP="004737DD">
      <w:pPr>
        <w:ind w:right="-142"/>
        <w:jc w:val="both"/>
        <w:rPr>
          <w:rFonts w:asciiTheme="majorHAnsi" w:hAnsiTheme="majorHAnsi" w:cstheme="majorHAnsi"/>
        </w:rPr>
      </w:pPr>
    </w:p>
    <w:p w14:paraId="527AE251"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lastRenderedPageBreak/>
        <w:t>A eventual interrupção ou insuficiência desses serviços poderá comprometer o funcionamento dos sistemas corporativos, o acesso às plataformas governamentais, a prestação de informações ao cidadão, a transparência dos atos administrativos, a transmissão da programação da TV Câmara e o desenvolvimento das atividades institucionais da Câmara Municipal, da Escola do Legislativo e da TV Câmara.</w:t>
      </w:r>
    </w:p>
    <w:p w14:paraId="4F492EB8" w14:textId="77777777" w:rsidR="004737DD" w:rsidRPr="004737DD" w:rsidRDefault="004737DD" w:rsidP="004737DD">
      <w:pPr>
        <w:ind w:right="-142"/>
        <w:jc w:val="both"/>
        <w:rPr>
          <w:rFonts w:asciiTheme="majorHAnsi" w:hAnsiTheme="majorHAnsi" w:cstheme="majorHAnsi"/>
        </w:rPr>
      </w:pPr>
    </w:p>
    <w:p w14:paraId="45922BE6"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Dessa forma, a contratação pretendida visa assegurar a disponibilidade, a confiabilidade, a segurança e a continuidade dos serviços de comunicação e conectividade, constituindo medida indispensável para o atendimento do interesse público e para o adequado desempenho das atribuições constitucionais e legais do Poder Legislativo Municipal, em observância aos princípios da eficiência, da continuidade do serviço público, da transparência e do planejamento previstos na Lei nº 14.133/2021.</w:t>
      </w:r>
    </w:p>
    <w:p w14:paraId="13AAF558" w14:textId="77777777" w:rsidR="004737DD" w:rsidRPr="004737DD" w:rsidRDefault="004737DD" w:rsidP="004737DD">
      <w:pPr>
        <w:ind w:right="-142"/>
        <w:jc w:val="both"/>
        <w:rPr>
          <w:rFonts w:asciiTheme="majorHAnsi" w:hAnsiTheme="majorHAnsi" w:cstheme="majorHAnsi"/>
        </w:rPr>
      </w:pPr>
    </w:p>
    <w:p w14:paraId="2092DBD4"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Ressalta-se que os quantitativos estimados para a presente contratação foram definidos com base no histórico de consumo e utilização dos serviços em contratações anteriores, bem como mediante análise técnica realizada em conjunto com o setor de Informática da Câmara Municipal. Foram consideradas as necessidades atuais da Câmara Municipal, da Escola do Legislativo e da TV Câmara, o número de usuários e equipamentos atendidos, a demanda por conectividade, transmissão de dados e distribuição de sinal de televisão, de modo a assegurar o adequado dimensionamento da solução pretendida, evitando tanto a insuficiência quanto a contratação de quantitativos superiores aos efetivamente necessários, em observância aos princípios da eficiência, economicidade e planejamento previstos na Lei nº 14.133/2021.</w:t>
      </w:r>
    </w:p>
    <w:p w14:paraId="3D0829F5" w14:textId="77777777" w:rsidR="004737DD" w:rsidRPr="004737DD" w:rsidRDefault="004737DD" w:rsidP="004737DD">
      <w:pPr>
        <w:ind w:right="-142"/>
        <w:jc w:val="both"/>
        <w:rPr>
          <w:rFonts w:asciiTheme="majorHAnsi" w:hAnsiTheme="majorHAnsi" w:cstheme="majorHAnsi"/>
        </w:rPr>
      </w:pPr>
    </w:p>
    <w:p w14:paraId="7D3E82F4" w14:textId="77777777" w:rsidR="004737DD" w:rsidRPr="004737DD" w:rsidRDefault="004737DD" w:rsidP="004737DD">
      <w:pPr>
        <w:tabs>
          <w:tab w:val="left" w:pos="9072"/>
        </w:tabs>
        <w:ind w:right="-142"/>
        <w:jc w:val="both"/>
        <w:rPr>
          <w:rFonts w:asciiTheme="majorHAnsi" w:eastAsiaTheme="minorHAnsi" w:hAnsiTheme="majorHAnsi" w:cstheme="majorHAnsi"/>
        </w:rPr>
      </w:pPr>
      <w:r w:rsidRPr="004737DD">
        <w:rPr>
          <w:rFonts w:asciiTheme="majorHAnsi" w:eastAsiaTheme="minorHAnsi" w:hAnsiTheme="majorHAnsi" w:cstheme="majorHAnsi"/>
        </w:rPr>
        <w:t>A Câmara Municipal de Campos dos Goytacazes já possui um contrato ativo com esse objeto, que é o contrato nº 016/2023, firmado com a empresa ALTA REDE, que é o link REDUDANTE de conexão à internet. Como meio de garantia de serviço, não é aconselhável tecnicamente a contratação de um outro ativo do mesmo fornecedor, pois poderíamos ficar sujeitos a negação de serviço em caso de uma falha importante na prestação de serviços de forma que é totalmente contra indicado.</w:t>
      </w:r>
    </w:p>
    <w:p w14:paraId="6232BA82" w14:textId="77777777" w:rsidR="004737DD" w:rsidRPr="004737DD" w:rsidRDefault="004737DD" w:rsidP="004737DD">
      <w:pPr>
        <w:ind w:right="-142"/>
        <w:jc w:val="both"/>
        <w:rPr>
          <w:rFonts w:asciiTheme="majorHAnsi" w:hAnsiTheme="majorHAnsi" w:cstheme="majorHAnsi"/>
        </w:rPr>
      </w:pPr>
    </w:p>
    <w:p w14:paraId="4F29EE68"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Área requisitante</w:t>
      </w:r>
    </w:p>
    <w:p w14:paraId="16ABFC2D" w14:textId="77777777" w:rsidR="004737DD" w:rsidRPr="004737DD" w:rsidRDefault="004737DD" w:rsidP="004737DD">
      <w:pPr>
        <w:ind w:right="-142"/>
        <w:contextualSpacing/>
        <w:jc w:val="both"/>
        <w:rPr>
          <w:rFonts w:asciiTheme="majorHAnsi" w:hAnsiTheme="majorHAnsi" w:cstheme="majorHAnsi"/>
          <w:b/>
          <w:bCs/>
        </w:rPr>
      </w:pPr>
    </w:p>
    <w:p w14:paraId="5EF60F81"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Diretoria Geral.</w:t>
      </w:r>
    </w:p>
    <w:p w14:paraId="20BDBACE" w14:textId="77777777" w:rsidR="004737DD" w:rsidRPr="004737DD" w:rsidRDefault="004737DD" w:rsidP="004737DD">
      <w:pPr>
        <w:ind w:right="-142"/>
        <w:jc w:val="both"/>
        <w:rPr>
          <w:rFonts w:asciiTheme="majorHAnsi" w:hAnsiTheme="majorHAnsi" w:cstheme="majorHAnsi"/>
        </w:rPr>
      </w:pPr>
    </w:p>
    <w:p w14:paraId="29B43CBD"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Descrição dos Requisitos da Contratação</w:t>
      </w:r>
    </w:p>
    <w:p w14:paraId="028AF894" w14:textId="77777777" w:rsidR="004737DD" w:rsidRPr="004737DD" w:rsidRDefault="004737DD" w:rsidP="004737DD">
      <w:pPr>
        <w:ind w:right="-142"/>
        <w:contextualSpacing/>
        <w:jc w:val="both"/>
        <w:rPr>
          <w:rFonts w:asciiTheme="majorHAnsi" w:hAnsiTheme="majorHAnsi" w:cstheme="majorHAnsi"/>
          <w:b/>
          <w:bCs/>
        </w:rPr>
      </w:pPr>
    </w:p>
    <w:p w14:paraId="286EF80B"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442E9344" w14:textId="77777777" w:rsidR="004737DD" w:rsidRPr="004737DD" w:rsidRDefault="004737DD" w:rsidP="004737DD">
      <w:pPr>
        <w:ind w:right="-142"/>
        <w:jc w:val="both"/>
        <w:rPr>
          <w:rFonts w:asciiTheme="majorHAnsi" w:hAnsiTheme="majorHAnsi" w:cstheme="majorHAnsi"/>
          <w:b/>
          <w:bCs/>
          <w:i/>
          <w:iCs/>
          <w:u w:val="single"/>
        </w:rPr>
      </w:pPr>
      <w:r w:rsidRPr="004737DD">
        <w:rPr>
          <w:rFonts w:asciiTheme="majorHAnsi" w:hAnsiTheme="majorHAnsi" w:cstheme="majorHAnsi"/>
        </w:rPr>
        <w:t xml:space="preserve">Trata-se de serviço enquadrado nas disposições do artigo 28, da Lei Federal 14.133/2021, que devido a valor utilizado como verificação de mercado e as especificações do objeto, </w:t>
      </w:r>
      <w:r w:rsidRPr="004737DD">
        <w:rPr>
          <w:rFonts w:asciiTheme="majorHAnsi" w:hAnsiTheme="majorHAnsi" w:cstheme="majorHAnsi"/>
          <w:b/>
          <w:bCs/>
          <w:i/>
          <w:iCs/>
          <w:u w:val="single"/>
        </w:rPr>
        <w:t>poderá ser enquadrado no art. 28, I, da mencionada lei.</w:t>
      </w:r>
    </w:p>
    <w:p w14:paraId="49D47D4E"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lastRenderedPageBreak/>
        <w:t>A contratação dos serviços não gera vínculo empregatício entre a Contratada e a Administração, vedando-se qualquer relação entre estes que caracterize pessoalidade e subordinação direta.</w:t>
      </w:r>
    </w:p>
    <w:p w14:paraId="77D7FEDC"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Nenhum dos itens da solicitação enquadram-se com bens de luxo, conforme DECRETO Nº 10.818, DE 27 DE SETEMBRO DE 2021, conforme Ato Executivo da CMCG 12/2024.</w:t>
      </w:r>
    </w:p>
    <w:p w14:paraId="345942D9" w14:textId="77777777" w:rsidR="004737DD" w:rsidRPr="004737DD" w:rsidRDefault="004737DD" w:rsidP="004737DD">
      <w:pPr>
        <w:ind w:right="-142"/>
        <w:jc w:val="both"/>
        <w:rPr>
          <w:rFonts w:asciiTheme="majorHAnsi" w:hAnsiTheme="majorHAnsi" w:cstheme="majorHAnsi"/>
        </w:rPr>
      </w:pPr>
    </w:p>
    <w:p w14:paraId="5F663B4C"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empresa contratada será responsável por toda as instalações necessárias à execução do objeto.</w:t>
      </w:r>
    </w:p>
    <w:p w14:paraId="6FFDC2D9" w14:textId="77777777" w:rsidR="004737DD" w:rsidRPr="004737DD" w:rsidRDefault="004737DD" w:rsidP="004737DD">
      <w:pPr>
        <w:ind w:right="-142"/>
        <w:jc w:val="both"/>
        <w:rPr>
          <w:rFonts w:asciiTheme="majorHAnsi" w:hAnsiTheme="majorHAnsi" w:cstheme="majorHAnsi"/>
        </w:rPr>
      </w:pPr>
    </w:p>
    <w:p w14:paraId="752902C7"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b/>
          <w:bCs/>
        </w:rPr>
        <w:t>DAS EXIGÊNCIAS E REQUISITOS DE HABILITAÇÃO NO QUE TANGE A QUALIFICAÇÃO TÉCNICA</w:t>
      </w:r>
      <w:r w:rsidRPr="004737DD">
        <w:rPr>
          <w:rFonts w:asciiTheme="majorHAnsi" w:hAnsiTheme="majorHAnsi" w:cstheme="majorHAnsi"/>
        </w:rPr>
        <w:t xml:space="preserve"> </w:t>
      </w:r>
    </w:p>
    <w:p w14:paraId="415C878D" w14:textId="77777777" w:rsidR="004737DD" w:rsidRPr="004737DD" w:rsidRDefault="004737DD" w:rsidP="004737DD">
      <w:pPr>
        <w:autoSpaceDE w:val="0"/>
        <w:autoSpaceDN w:val="0"/>
        <w:adjustRightInd w:val="0"/>
        <w:ind w:right="-142"/>
        <w:jc w:val="both"/>
        <w:rPr>
          <w:rFonts w:asciiTheme="majorHAnsi" w:hAnsiTheme="majorHAnsi" w:cstheme="majorHAnsi"/>
        </w:rPr>
      </w:pPr>
    </w:p>
    <w:p w14:paraId="15C8FE6C"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b/>
          <w:bCs/>
        </w:rPr>
        <w:t>Da Qualificação Técnica Operacional</w:t>
      </w:r>
      <w:r w:rsidRPr="004737DD">
        <w:rPr>
          <w:rFonts w:asciiTheme="majorHAnsi" w:hAnsiTheme="majorHAnsi" w:cstheme="majorHAnsi"/>
        </w:rPr>
        <w:t xml:space="preserve"> </w:t>
      </w:r>
    </w:p>
    <w:p w14:paraId="5AD532AD" w14:textId="77777777" w:rsidR="004737DD" w:rsidRPr="004737DD" w:rsidRDefault="004737DD" w:rsidP="004737DD">
      <w:pPr>
        <w:autoSpaceDE w:val="0"/>
        <w:autoSpaceDN w:val="0"/>
        <w:adjustRightInd w:val="0"/>
        <w:ind w:right="-142"/>
        <w:jc w:val="both"/>
        <w:rPr>
          <w:rFonts w:asciiTheme="majorHAnsi" w:hAnsiTheme="majorHAnsi" w:cstheme="majorHAnsi"/>
        </w:rPr>
      </w:pPr>
    </w:p>
    <w:p w14:paraId="4005EE97" w14:textId="77777777" w:rsidR="004737DD" w:rsidRPr="004737DD" w:rsidRDefault="004737DD" w:rsidP="004737DD">
      <w:pPr>
        <w:tabs>
          <w:tab w:val="left" w:pos="851"/>
        </w:tabs>
        <w:ind w:right="-142"/>
        <w:jc w:val="both"/>
        <w:rPr>
          <w:rFonts w:asciiTheme="majorHAnsi" w:eastAsia="Calibri" w:hAnsiTheme="majorHAnsi" w:cstheme="majorHAnsi"/>
        </w:rPr>
      </w:pPr>
      <w:r w:rsidRPr="004737DD">
        <w:rPr>
          <w:rFonts w:asciiTheme="majorHAnsi" w:eastAsia="Calibri" w:hAnsiTheme="majorHAnsi" w:cstheme="majorHAnsi"/>
        </w:rPr>
        <w:t>Comprovação de aptidão da licitante (empresa) para desempenho de atividades pertinentes e compatíveis com o objeto da licitação.</w:t>
      </w:r>
    </w:p>
    <w:p w14:paraId="3E9EE53B" w14:textId="77777777" w:rsidR="004737DD" w:rsidRPr="004737DD" w:rsidRDefault="004737DD" w:rsidP="004737DD">
      <w:pPr>
        <w:tabs>
          <w:tab w:val="left" w:pos="851"/>
        </w:tabs>
        <w:ind w:right="-142"/>
        <w:jc w:val="both"/>
        <w:rPr>
          <w:rFonts w:asciiTheme="majorHAnsi" w:eastAsia="Calibri" w:hAnsiTheme="majorHAnsi" w:cstheme="majorHAnsi"/>
        </w:rPr>
      </w:pPr>
      <w:r w:rsidRPr="004737DD">
        <w:rPr>
          <w:rFonts w:asciiTheme="majorHAnsi" w:eastAsia="Calibri" w:hAnsiTheme="majorHAnsi" w:cstheme="majorHAnsi"/>
        </w:rPr>
        <w:t>Mínimo de 01 (um) Atestado ou certidão fornecida por pessoa jurídica de direito público ou privado comprovando que a licitante prestou serviço semelhante ao objeto licitado, de forma satisfatória.</w:t>
      </w:r>
    </w:p>
    <w:p w14:paraId="70CCE21F" w14:textId="77777777" w:rsidR="004737DD" w:rsidRPr="004737DD" w:rsidRDefault="004737DD" w:rsidP="004737DD">
      <w:pPr>
        <w:tabs>
          <w:tab w:val="left" w:pos="851"/>
        </w:tabs>
        <w:ind w:right="-142"/>
        <w:jc w:val="both"/>
        <w:rPr>
          <w:rFonts w:asciiTheme="majorHAnsi" w:eastAsia="Calibri" w:hAnsiTheme="majorHAnsi" w:cstheme="majorHAnsi"/>
        </w:rPr>
      </w:pPr>
      <w:r w:rsidRPr="004737DD">
        <w:rPr>
          <w:rFonts w:asciiTheme="majorHAnsi" w:eastAsia="Calibri" w:hAnsiTheme="majorHAnsi" w:cstheme="majorHAnsi"/>
        </w:rPr>
        <w:t>Apresentação de documentação que comprove a autorização e/ou concessão da Agência Reguladora dos Serviços de Telecomunicações (ANATEL) para a exploração de Serviços de Comunicação Multimídia-SCM, tendo como área de abrangência do serviço, o território nacional.</w:t>
      </w:r>
    </w:p>
    <w:p w14:paraId="7F0BA95B" w14:textId="77777777" w:rsidR="004737DD" w:rsidRPr="004737DD" w:rsidRDefault="004737DD" w:rsidP="004737DD">
      <w:pPr>
        <w:ind w:right="-142"/>
        <w:jc w:val="both"/>
        <w:rPr>
          <w:rFonts w:asciiTheme="majorHAnsi" w:hAnsiTheme="majorHAnsi" w:cstheme="majorHAnsi"/>
        </w:rPr>
      </w:pPr>
    </w:p>
    <w:p w14:paraId="7D6D100D"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Levantamento de Mercado</w:t>
      </w:r>
    </w:p>
    <w:p w14:paraId="5C0DB6A3" w14:textId="77777777" w:rsidR="004737DD" w:rsidRPr="004737DD" w:rsidRDefault="004737DD" w:rsidP="004737DD">
      <w:pPr>
        <w:ind w:right="-142"/>
        <w:contextualSpacing/>
        <w:jc w:val="both"/>
        <w:rPr>
          <w:rFonts w:asciiTheme="majorHAnsi" w:hAnsiTheme="majorHAnsi" w:cstheme="majorHAnsi"/>
          <w:b/>
          <w:bCs/>
        </w:rPr>
      </w:pPr>
    </w:p>
    <w:p w14:paraId="1524650F"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Diante da especificidade do objeto, objetivando complementar a pesquisa de preços, a área de Compras, Licitações e Contratos poderá formalizará junto a empresas do ramo a cotação de valores para subsidiar o comparativo de valores ofertados.</w:t>
      </w:r>
    </w:p>
    <w:p w14:paraId="30459BC2"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No processo constarão os orçamentos realizados em pesquisa de mercado, com os preços auferidos pelas empresas e servirão de base para apresentação de propostas públicas.</w:t>
      </w:r>
    </w:p>
    <w:p w14:paraId="79753ADD" w14:textId="77777777" w:rsidR="004737DD" w:rsidRPr="004737DD" w:rsidRDefault="004737DD" w:rsidP="004737DD">
      <w:pPr>
        <w:ind w:right="-142"/>
        <w:jc w:val="both"/>
        <w:rPr>
          <w:rFonts w:asciiTheme="majorHAnsi" w:hAnsiTheme="majorHAnsi" w:cstheme="majorHAnsi"/>
        </w:rPr>
      </w:pPr>
    </w:p>
    <w:p w14:paraId="216024E0"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Neste tópico urge a importância de pesquisar e determinar as soluções capazes de atender satisfatoriamente os ambientes produtivos que gozam os diversos setores de atuação que estão alinhadas aos princípios e regras que regem a Administração.</w:t>
      </w:r>
    </w:p>
    <w:p w14:paraId="00737122" w14:textId="77777777" w:rsidR="004737DD" w:rsidRPr="004737DD" w:rsidRDefault="004737DD" w:rsidP="004737DD">
      <w:pPr>
        <w:ind w:right="-142"/>
        <w:jc w:val="both"/>
        <w:rPr>
          <w:rFonts w:asciiTheme="majorHAnsi" w:hAnsiTheme="majorHAnsi" w:cstheme="majorHAnsi"/>
        </w:rPr>
      </w:pPr>
    </w:p>
    <w:p w14:paraId="67C7CAF7"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 xml:space="preserve">Nossa investigação tem o condão de identificar </w:t>
      </w:r>
      <w:proofErr w:type="spellStart"/>
      <w:r w:rsidRPr="004737DD">
        <w:rPr>
          <w:rFonts w:asciiTheme="majorHAnsi" w:hAnsiTheme="majorHAnsi" w:cstheme="majorHAnsi"/>
        </w:rPr>
        <w:t>empreendimentos</w:t>
      </w:r>
      <w:proofErr w:type="spellEnd"/>
      <w:r w:rsidRPr="004737DD">
        <w:rPr>
          <w:rFonts w:asciiTheme="majorHAnsi" w:hAnsiTheme="majorHAnsi" w:cstheme="majorHAnsi"/>
        </w:rPr>
        <w:t xml:space="preserve"> possíveis de aproximar as compras públicas da Administração às práticas adotadas pelo mercado, impondo inovações que se fundamentam no princípio da eficiência, imprimindo um uso racional dos recursos públicos. </w:t>
      </w:r>
    </w:p>
    <w:p w14:paraId="76C2469C" w14:textId="77777777" w:rsidR="004737DD" w:rsidRPr="004737DD" w:rsidRDefault="004737DD" w:rsidP="004737DD">
      <w:pPr>
        <w:ind w:right="-142"/>
        <w:jc w:val="both"/>
        <w:rPr>
          <w:rFonts w:asciiTheme="majorHAnsi" w:hAnsiTheme="majorHAnsi" w:cstheme="majorHAnsi"/>
        </w:rPr>
      </w:pPr>
    </w:p>
    <w:p w14:paraId="161BD505"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Assim, em pesquisa sobre o panorama do mercado na internet, observou-se que, em matéria de soluções para o serviço, a Administração Pública em geral costuma adotar os seguintes modelos para execução deste serviço:</w:t>
      </w:r>
    </w:p>
    <w:p w14:paraId="44C7EE84" w14:textId="77777777" w:rsidR="004737DD" w:rsidRPr="004737DD" w:rsidRDefault="004737DD" w:rsidP="004737DD">
      <w:pPr>
        <w:ind w:right="-142"/>
        <w:jc w:val="both"/>
        <w:rPr>
          <w:rFonts w:asciiTheme="majorHAnsi" w:hAnsiTheme="majorHAnsi" w:cstheme="majorHAnsi"/>
        </w:rPr>
      </w:pPr>
    </w:p>
    <w:p w14:paraId="451625A7" w14:textId="77777777" w:rsidR="004737DD" w:rsidRPr="004737DD" w:rsidRDefault="004737DD" w:rsidP="004737DD">
      <w:pPr>
        <w:ind w:right="-142"/>
        <w:jc w:val="both"/>
        <w:rPr>
          <w:rFonts w:asciiTheme="majorHAnsi" w:hAnsiTheme="majorHAnsi" w:cstheme="majorHAnsi"/>
        </w:rPr>
      </w:pPr>
      <w:bookmarkStart w:id="92" w:name="_Hlk172735738"/>
      <w:r w:rsidRPr="004737DD">
        <w:rPr>
          <w:rFonts w:asciiTheme="majorHAnsi" w:hAnsiTheme="majorHAnsi" w:cstheme="majorHAnsi"/>
          <w:b/>
          <w:bCs/>
        </w:rPr>
        <w:t>Solução 1: Link de Internet via Satélite.</w:t>
      </w:r>
      <w:r w:rsidRPr="004737DD">
        <w:rPr>
          <w:rFonts w:asciiTheme="majorHAnsi" w:hAnsiTheme="majorHAnsi" w:cstheme="majorHAnsi"/>
        </w:rPr>
        <w:t xml:space="preserve">  </w:t>
      </w:r>
    </w:p>
    <w:p w14:paraId="7DAF607D"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lastRenderedPageBreak/>
        <w:t xml:space="preserve">Essa solução é menos adequada para locais que necessitam de alta performance e estabilidade, mas pode ser uma opção válida para áreas com limitação de cobertura de fibra óptica. O link via satélite pode ser mais barato e disponível em locais onde a fibra óptica não chega. No entanto, possui menor velocidade e estabilidade em comparação com a fibra óptica, e pode acarretar em maior custo de manutenção e suporte. </w:t>
      </w:r>
    </w:p>
    <w:p w14:paraId="4C15A008" w14:textId="77777777" w:rsidR="004737DD" w:rsidRPr="004737DD" w:rsidRDefault="004737DD" w:rsidP="004737DD">
      <w:pPr>
        <w:ind w:right="-142"/>
        <w:jc w:val="both"/>
        <w:rPr>
          <w:rFonts w:asciiTheme="majorHAnsi" w:hAnsiTheme="majorHAnsi" w:cstheme="majorHAnsi"/>
        </w:rPr>
      </w:pPr>
    </w:p>
    <w:p w14:paraId="74A94039"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b/>
          <w:bCs/>
        </w:rPr>
        <w:t>Solução 02 - Fornecimento de Link de Fibra Óptica. </w:t>
      </w:r>
      <w:r w:rsidRPr="004737DD">
        <w:rPr>
          <w:rFonts w:asciiTheme="majorHAnsi" w:hAnsiTheme="majorHAnsi" w:cstheme="majorHAnsi"/>
        </w:rPr>
        <w:t xml:space="preserve"> </w:t>
      </w:r>
    </w:p>
    <w:p w14:paraId="1C11CB70"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 xml:space="preserve">Contratação de uma empresa especializada para fornecer um link de internet de fibra óptica com a largura de banda especificada, incluindo a instalação de todos os equipamentos necessários para a liberação do acesso. Essa solução garante alta velocidade, estabilidade e confiabilidade nas conexões, atendendo às necessidades de comunicação das repartições públicas do município. Porém o custo inicial pode ser elevado. </w:t>
      </w:r>
    </w:p>
    <w:p w14:paraId="71B63D8F" w14:textId="77777777" w:rsidR="004737DD" w:rsidRPr="004737DD" w:rsidRDefault="004737DD" w:rsidP="004737DD">
      <w:pPr>
        <w:ind w:right="-142"/>
        <w:jc w:val="both"/>
        <w:rPr>
          <w:rFonts w:asciiTheme="majorHAnsi" w:hAnsiTheme="majorHAnsi" w:cstheme="majorHAnsi"/>
        </w:rPr>
      </w:pPr>
    </w:p>
    <w:p w14:paraId="776487CA"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b/>
          <w:bCs/>
        </w:rPr>
        <w:t>Solução 03 - Link de Internet via Rádio</w:t>
      </w:r>
      <w:r w:rsidRPr="004737DD">
        <w:rPr>
          <w:rFonts w:asciiTheme="majorHAnsi" w:hAnsiTheme="majorHAnsi" w:cstheme="majorHAnsi"/>
        </w:rPr>
        <w:t xml:space="preserve">. </w:t>
      </w:r>
    </w:p>
    <w:p w14:paraId="66BA3F80"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 xml:space="preserve">Essa solução é uma alternativa para áreas onde a infraestrutura de fibra óptica não está disponível. Instalação rápida e menor custo inicial comparado à fibra óptica. Não depende de linhas telefônicas ou cabos físicos. Entretanto a qualidade da conexão pode ser afetada por condições climáticas e obstruções físicas (prédios, árvores) e a largura de banda pode ser limitada e menos estável em comparação com a fibra óptica. </w:t>
      </w:r>
    </w:p>
    <w:p w14:paraId="1222F9BA" w14:textId="77777777" w:rsidR="004737DD" w:rsidRPr="004737DD" w:rsidRDefault="004737DD" w:rsidP="004737DD">
      <w:pPr>
        <w:ind w:right="-142"/>
        <w:jc w:val="both"/>
        <w:rPr>
          <w:rFonts w:asciiTheme="majorHAnsi" w:hAnsiTheme="majorHAnsi" w:cstheme="majorHAnsi"/>
        </w:rPr>
      </w:pPr>
    </w:p>
    <w:p w14:paraId="62D32172"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b/>
          <w:bCs/>
        </w:rPr>
        <w:t>SOLUÇÃO TÉCNICA ESCOLHIDA</w:t>
      </w:r>
      <w:r w:rsidRPr="004737DD">
        <w:rPr>
          <w:rFonts w:asciiTheme="majorHAnsi" w:hAnsiTheme="majorHAnsi" w:cstheme="majorHAnsi"/>
        </w:rPr>
        <w:t xml:space="preserve">. </w:t>
      </w:r>
    </w:p>
    <w:p w14:paraId="58B6FA30"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 xml:space="preserve">A solução selecionada para a contratação é o fornecimento de Link de Fibra Óptica. A escolha se justifica pelo fato de a licitação atender a necessidade da CMCG. O link via satélite pode ser uma alternativa mais econômica e viável em áreas onde a fibra óptica não está disponível. Por outro lado, o Link de Fibra Óptica é recomendado para a contratação principal, pois oferece a melhor combinação de velocidade, estabilidade e suporte abrangente, atendendo plenamente às demandas da administração pública por uma conectividade de alta performance. </w:t>
      </w:r>
    </w:p>
    <w:p w14:paraId="7EA8F33A" w14:textId="77777777" w:rsidR="004737DD" w:rsidRPr="004737DD" w:rsidRDefault="004737DD" w:rsidP="004737DD">
      <w:pPr>
        <w:ind w:right="-142"/>
        <w:jc w:val="both"/>
        <w:rPr>
          <w:rFonts w:asciiTheme="majorHAnsi" w:eastAsiaTheme="minorHAnsi" w:hAnsiTheme="majorHAnsi" w:cstheme="majorHAnsi"/>
          <w:bCs/>
        </w:rPr>
      </w:pPr>
    </w:p>
    <w:p w14:paraId="3287F893" w14:textId="77777777" w:rsidR="004737DD" w:rsidRPr="004737DD" w:rsidRDefault="004737DD" w:rsidP="004737DD">
      <w:pPr>
        <w:ind w:right="-142"/>
        <w:jc w:val="both"/>
        <w:rPr>
          <w:rFonts w:asciiTheme="majorHAnsi" w:eastAsiaTheme="minorHAnsi" w:hAnsiTheme="majorHAnsi" w:cstheme="majorHAnsi"/>
          <w:b/>
        </w:rPr>
      </w:pPr>
      <w:r w:rsidRPr="004737DD">
        <w:rPr>
          <w:rFonts w:asciiTheme="majorHAnsi" w:eastAsiaTheme="minorHAnsi" w:hAnsiTheme="majorHAnsi" w:cstheme="majorHAnsi"/>
          <w:b/>
        </w:rPr>
        <w:t>DA FIBRA ÓPTICA</w:t>
      </w:r>
    </w:p>
    <w:bookmarkEnd w:id="92"/>
    <w:p w14:paraId="2557E6A9"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Com o objetivo de garantir a transmissão do sinal digital da TV Câmara entre a Torre da Câmara Municipal, localizada no Morro Itaoca, e o prédio-sede da Câmara Municipal de Campos dos Goytacazes, foi realizado levantamento das soluções tecnológicas disponíveis no mercado para interligação dos pontos de transmissão e recepção.</w:t>
      </w:r>
    </w:p>
    <w:p w14:paraId="3838B145" w14:textId="77777777" w:rsidR="004737DD" w:rsidRPr="004737DD" w:rsidRDefault="004737DD" w:rsidP="004737DD">
      <w:pPr>
        <w:ind w:right="-142"/>
        <w:jc w:val="both"/>
        <w:rPr>
          <w:rFonts w:asciiTheme="majorHAnsi" w:eastAsiaTheme="minorHAnsi" w:hAnsiTheme="majorHAnsi" w:cstheme="majorHAnsi"/>
          <w:bCs/>
        </w:rPr>
      </w:pPr>
    </w:p>
    <w:p w14:paraId="71F56FAB"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Foram identificadas as seguintes alternativas:</w:t>
      </w:r>
    </w:p>
    <w:p w14:paraId="6FC9D786" w14:textId="77777777" w:rsidR="004737DD" w:rsidRPr="004737DD" w:rsidRDefault="004737DD" w:rsidP="004737DD">
      <w:pPr>
        <w:ind w:right="-142"/>
        <w:jc w:val="both"/>
        <w:rPr>
          <w:rFonts w:asciiTheme="majorHAnsi" w:eastAsiaTheme="minorHAnsi" w:hAnsiTheme="majorHAnsi" w:cstheme="majorHAnsi"/>
          <w:bCs/>
        </w:rPr>
      </w:pPr>
    </w:p>
    <w:p w14:paraId="2D5E18CE"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a) Contratação de enlace por rádio digital</w:t>
      </w:r>
    </w:p>
    <w:p w14:paraId="0DEA6AAF" w14:textId="77777777" w:rsidR="004737DD" w:rsidRPr="004737DD" w:rsidRDefault="004737DD" w:rsidP="004737DD">
      <w:pPr>
        <w:ind w:right="-142"/>
        <w:jc w:val="both"/>
        <w:rPr>
          <w:rFonts w:asciiTheme="majorHAnsi" w:eastAsiaTheme="minorHAnsi" w:hAnsiTheme="majorHAnsi" w:cstheme="majorHAnsi"/>
          <w:bCs/>
        </w:rPr>
      </w:pPr>
    </w:p>
    <w:p w14:paraId="750B78DD"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 xml:space="preserve">Consiste na transmissão do sinal por meio de equipamentos de radiocomunicação instalados nos pontos de origem e destino. Embora seja uma solução tecnicamente viável, está sujeita a interferências climáticas e eletromagnéticas, além de exigir manutenção especializada dos equipamentos e </w:t>
      </w:r>
      <w:r w:rsidRPr="004737DD">
        <w:rPr>
          <w:rFonts w:asciiTheme="majorHAnsi" w:eastAsiaTheme="minorHAnsi" w:hAnsiTheme="majorHAnsi" w:cstheme="majorHAnsi"/>
          <w:bCs/>
        </w:rPr>
        <w:lastRenderedPageBreak/>
        <w:t>disponibilidade permanente de visada entre os pontos, podendo comprometer a estabilidade da transmissão.</w:t>
      </w:r>
    </w:p>
    <w:p w14:paraId="5428A674" w14:textId="77777777" w:rsidR="004737DD" w:rsidRPr="004737DD" w:rsidRDefault="004737DD" w:rsidP="004737DD">
      <w:pPr>
        <w:ind w:right="-142"/>
        <w:jc w:val="both"/>
        <w:rPr>
          <w:rFonts w:asciiTheme="majorHAnsi" w:eastAsiaTheme="minorHAnsi" w:hAnsiTheme="majorHAnsi" w:cstheme="majorHAnsi"/>
          <w:bCs/>
        </w:rPr>
      </w:pPr>
    </w:p>
    <w:p w14:paraId="368686D5"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b) Contratação de circuito de dados dedicado junto às operadoras de telecomunicações</w:t>
      </w:r>
    </w:p>
    <w:p w14:paraId="61EF7949" w14:textId="77777777" w:rsidR="004737DD" w:rsidRPr="004737DD" w:rsidRDefault="004737DD" w:rsidP="004737DD">
      <w:pPr>
        <w:ind w:right="-142"/>
        <w:jc w:val="both"/>
        <w:rPr>
          <w:rFonts w:asciiTheme="majorHAnsi" w:eastAsiaTheme="minorHAnsi" w:hAnsiTheme="majorHAnsi" w:cstheme="majorHAnsi"/>
          <w:bCs/>
        </w:rPr>
      </w:pPr>
    </w:p>
    <w:p w14:paraId="3B0CD28A"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Essa alternativa consiste na utilização de circuitos de comunicação gerenciados pelas operadoras para transporte do sinal entre os pontos de interesse. Entretanto, além da dependência da infraestrutura e da gestão de terceiros, pode apresentar custos superiores ao longo da execução contratual e menor flexibilidade para utilização exclusiva pela Administração.</w:t>
      </w:r>
    </w:p>
    <w:p w14:paraId="75F5DCFC" w14:textId="77777777" w:rsidR="004737DD" w:rsidRPr="004737DD" w:rsidRDefault="004737DD" w:rsidP="004737DD">
      <w:pPr>
        <w:ind w:right="-142"/>
        <w:jc w:val="both"/>
        <w:rPr>
          <w:rFonts w:asciiTheme="majorHAnsi" w:eastAsiaTheme="minorHAnsi" w:hAnsiTheme="majorHAnsi" w:cstheme="majorHAnsi"/>
          <w:bCs/>
        </w:rPr>
      </w:pPr>
    </w:p>
    <w:p w14:paraId="742B9C1D"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c) Implantação de infraestrutura própria de fibra óptica</w:t>
      </w:r>
    </w:p>
    <w:p w14:paraId="48110C61" w14:textId="77777777" w:rsidR="004737DD" w:rsidRPr="004737DD" w:rsidRDefault="004737DD" w:rsidP="004737DD">
      <w:pPr>
        <w:ind w:right="-142"/>
        <w:jc w:val="both"/>
        <w:rPr>
          <w:rFonts w:asciiTheme="majorHAnsi" w:eastAsiaTheme="minorHAnsi" w:hAnsiTheme="majorHAnsi" w:cstheme="majorHAnsi"/>
          <w:bCs/>
        </w:rPr>
      </w:pPr>
    </w:p>
    <w:p w14:paraId="5114CB37"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A construção de rede própria demandaria investimentos elevados em projetos, licenciamento, obras civis, aquisição de materiais, equipamentos e manutenção permanente da infraestrutura, tornando-se economicamente desvantajosa diante da necessidade atual da Administração.</w:t>
      </w:r>
    </w:p>
    <w:p w14:paraId="25C4DEFD" w14:textId="77777777" w:rsidR="004737DD" w:rsidRPr="004737DD" w:rsidRDefault="004737DD" w:rsidP="004737DD">
      <w:pPr>
        <w:ind w:right="-142"/>
        <w:jc w:val="both"/>
        <w:rPr>
          <w:rFonts w:asciiTheme="majorHAnsi" w:eastAsiaTheme="minorHAnsi" w:hAnsiTheme="majorHAnsi" w:cstheme="majorHAnsi"/>
          <w:bCs/>
        </w:rPr>
      </w:pPr>
    </w:p>
    <w:p w14:paraId="0CAB59DE"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d) Locação e manutenção de fibra óptica apagada (</w:t>
      </w:r>
      <w:proofErr w:type="spellStart"/>
      <w:r w:rsidRPr="004737DD">
        <w:rPr>
          <w:rFonts w:asciiTheme="majorHAnsi" w:eastAsiaTheme="minorHAnsi" w:hAnsiTheme="majorHAnsi" w:cstheme="majorHAnsi"/>
          <w:bCs/>
        </w:rPr>
        <w:t>Dark</w:t>
      </w:r>
      <w:proofErr w:type="spellEnd"/>
      <w:r w:rsidRPr="004737DD">
        <w:rPr>
          <w:rFonts w:asciiTheme="majorHAnsi" w:eastAsiaTheme="minorHAnsi" w:hAnsiTheme="majorHAnsi" w:cstheme="majorHAnsi"/>
          <w:bCs/>
        </w:rPr>
        <w:t xml:space="preserve"> </w:t>
      </w:r>
      <w:proofErr w:type="spellStart"/>
      <w:r w:rsidRPr="004737DD">
        <w:rPr>
          <w:rFonts w:asciiTheme="majorHAnsi" w:eastAsiaTheme="minorHAnsi" w:hAnsiTheme="majorHAnsi" w:cstheme="majorHAnsi"/>
          <w:bCs/>
        </w:rPr>
        <w:t>Fiber</w:t>
      </w:r>
      <w:proofErr w:type="spellEnd"/>
      <w:r w:rsidRPr="004737DD">
        <w:rPr>
          <w:rFonts w:asciiTheme="majorHAnsi" w:eastAsiaTheme="minorHAnsi" w:hAnsiTheme="majorHAnsi" w:cstheme="majorHAnsi"/>
          <w:bCs/>
        </w:rPr>
        <w:t>)</w:t>
      </w:r>
    </w:p>
    <w:p w14:paraId="24A357D7" w14:textId="77777777" w:rsidR="004737DD" w:rsidRPr="004737DD" w:rsidRDefault="004737DD" w:rsidP="004737DD">
      <w:pPr>
        <w:ind w:right="-142"/>
        <w:jc w:val="both"/>
        <w:rPr>
          <w:rFonts w:asciiTheme="majorHAnsi" w:eastAsiaTheme="minorHAnsi" w:hAnsiTheme="majorHAnsi" w:cstheme="majorHAnsi"/>
          <w:bCs/>
        </w:rPr>
      </w:pPr>
    </w:p>
    <w:p w14:paraId="296DA3CE"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Consiste na disponibilização de infraestrutura óptica exclusiva para a Administração, permitindo a transmissão do sinal digital da TV Câmara com elevada capacidade, baixa latência, alta confiabilidade e ampla estabilidade operacional. Além disso, a solução possibilita maior controle sobre a utilização da rede, reduz riscos de indisponibilidade, facilita futuras expansões tecnológicas e elimina a necessidade de investimentos iniciais significativos para implantação de infraestrutura própria.</w:t>
      </w:r>
    </w:p>
    <w:p w14:paraId="6E31E15C" w14:textId="77777777" w:rsidR="004737DD" w:rsidRPr="004737DD" w:rsidRDefault="004737DD" w:rsidP="004737DD">
      <w:pPr>
        <w:ind w:right="-142"/>
        <w:jc w:val="both"/>
        <w:rPr>
          <w:rFonts w:asciiTheme="majorHAnsi" w:eastAsiaTheme="minorHAnsi" w:hAnsiTheme="majorHAnsi" w:cstheme="majorHAnsi"/>
          <w:bCs/>
        </w:rPr>
      </w:pPr>
    </w:p>
    <w:p w14:paraId="0A9F8A39"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Após análise das alternativas disponíveis, verificou-se que a locação e manutenção de fibra óptica apagada representa a solução mais vantajosa para a Administração, por reunir elevados níveis de desempenho, segurança, disponibilidade e qualidade de transmissão, aliados a custos compatíveis com a necessidade institucional.</w:t>
      </w:r>
    </w:p>
    <w:p w14:paraId="258673AB" w14:textId="77777777" w:rsidR="004737DD" w:rsidRPr="004737DD" w:rsidRDefault="004737DD" w:rsidP="004737DD">
      <w:pPr>
        <w:ind w:right="-142"/>
        <w:jc w:val="both"/>
        <w:rPr>
          <w:rFonts w:asciiTheme="majorHAnsi" w:eastAsiaTheme="minorHAnsi" w:hAnsiTheme="majorHAnsi" w:cstheme="majorHAnsi"/>
          <w:bCs/>
        </w:rPr>
      </w:pPr>
    </w:p>
    <w:p w14:paraId="32101B1F" w14:textId="77777777" w:rsidR="004737DD" w:rsidRPr="004737DD" w:rsidRDefault="004737DD" w:rsidP="004737DD">
      <w:pPr>
        <w:ind w:right="-142"/>
        <w:jc w:val="both"/>
        <w:rPr>
          <w:rFonts w:asciiTheme="majorHAnsi" w:eastAsiaTheme="minorHAnsi" w:hAnsiTheme="majorHAnsi" w:cstheme="majorHAnsi"/>
          <w:bCs/>
        </w:rPr>
      </w:pPr>
      <w:r w:rsidRPr="004737DD">
        <w:rPr>
          <w:rFonts w:asciiTheme="majorHAnsi" w:eastAsiaTheme="minorHAnsi" w:hAnsiTheme="majorHAnsi" w:cstheme="majorHAnsi"/>
          <w:bCs/>
        </w:rPr>
        <w:t>Dessa forma, conclui-se que a solução atende adequadamente às demandas da TV Câmara, assegurando a continuidade da transmissão do sinal digital, a divulgação dos trabalhos legislativos e o cumprimento dos princípios da publicidade e transparência dos atos públicos, em observância aos princípios da eficiência, economicidade e planejamento previstos na Lei nº 14.133/2021.</w:t>
      </w:r>
    </w:p>
    <w:p w14:paraId="2EED505A" w14:textId="77777777" w:rsidR="004737DD" w:rsidRPr="004737DD" w:rsidRDefault="004737DD" w:rsidP="004737DD">
      <w:pPr>
        <w:ind w:right="-142"/>
        <w:jc w:val="both"/>
        <w:rPr>
          <w:rFonts w:asciiTheme="majorHAnsi" w:eastAsiaTheme="minorHAnsi" w:hAnsiTheme="majorHAnsi" w:cstheme="majorHAnsi"/>
          <w:bCs/>
        </w:rPr>
      </w:pPr>
    </w:p>
    <w:p w14:paraId="6130493C" w14:textId="77777777" w:rsidR="004737DD" w:rsidRPr="004737DD" w:rsidRDefault="004737DD" w:rsidP="004737DD">
      <w:pPr>
        <w:ind w:right="-142"/>
        <w:jc w:val="both"/>
        <w:rPr>
          <w:rFonts w:asciiTheme="majorHAnsi" w:eastAsiaTheme="minorHAnsi" w:hAnsiTheme="majorHAnsi" w:cstheme="majorHAnsi"/>
          <w:b/>
        </w:rPr>
      </w:pPr>
      <w:r w:rsidRPr="004737DD">
        <w:rPr>
          <w:rFonts w:asciiTheme="majorHAnsi" w:eastAsiaTheme="minorHAnsi" w:hAnsiTheme="majorHAnsi" w:cstheme="majorHAnsi"/>
          <w:b/>
        </w:rPr>
        <w:t>DOS PONTOS DE TV</w:t>
      </w:r>
    </w:p>
    <w:p w14:paraId="14767A03"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Para atendimento da necessidade de distribuição de sinal de televisão nas dependências da Câmara Municipal de Campos dos Goytacazes, da Escola do Legislativo e da TV Câmara, foi realizado levantamento das soluções disponíveis no mercado para disponibilização de conteúdo televisivo em múltiplos pontos de recepção.</w:t>
      </w:r>
    </w:p>
    <w:p w14:paraId="20337831" w14:textId="77777777" w:rsidR="004737DD" w:rsidRPr="004737DD" w:rsidRDefault="004737DD" w:rsidP="004737DD">
      <w:pPr>
        <w:ind w:right="-142"/>
        <w:jc w:val="both"/>
        <w:rPr>
          <w:rFonts w:asciiTheme="majorHAnsi" w:hAnsiTheme="majorHAnsi" w:cstheme="majorHAnsi"/>
        </w:rPr>
      </w:pPr>
    </w:p>
    <w:p w14:paraId="7196C4FE"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Foram identificadas as seguintes alternativas:</w:t>
      </w:r>
    </w:p>
    <w:p w14:paraId="40103245" w14:textId="77777777" w:rsidR="004737DD" w:rsidRPr="004737DD" w:rsidRDefault="004737DD" w:rsidP="004737DD">
      <w:pPr>
        <w:ind w:right="-142"/>
        <w:jc w:val="both"/>
        <w:rPr>
          <w:rFonts w:asciiTheme="majorHAnsi" w:hAnsiTheme="majorHAnsi" w:cstheme="majorHAnsi"/>
        </w:rPr>
      </w:pPr>
    </w:p>
    <w:p w14:paraId="48654D6B"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Instalação de receptores individuais por ponto de televisão</w:t>
      </w:r>
    </w:p>
    <w:p w14:paraId="7157DF3B" w14:textId="77777777" w:rsidR="004737DD" w:rsidRPr="004737DD" w:rsidRDefault="004737DD" w:rsidP="004737DD">
      <w:pPr>
        <w:ind w:right="-142"/>
        <w:jc w:val="both"/>
        <w:rPr>
          <w:rFonts w:asciiTheme="majorHAnsi" w:hAnsiTheme="majorHAnsi" w:cstheme="majorHAnsi"/>
        </w:rPr>
      </w:pPr>
    </w:p>
    <w:p w14:paraId="531BC0B6"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Consiste na instalação de equipamentos receptores independentes para cada aparelho de televisão. Embora tecnicamente viável, essa solução demanda maior quantidade de equipamentos, pontos de energia, cabeamento e manutenção, aumentando os custos operacionais e a complexidade da gestão da infraestrutura.</w:t>
      </w:r>
    </w:p>
    <w:p w14:paraId="6ABCDDB5" w14:textId="77777777" w:rsidR="004737DD" w:rsidRPr="004737DD" w:rsidRDefault="004737DD" w:rsidP="004737DD">
      <w:pPr>
        <w:ind w:right="-142"/>
        <w:jc w:val="both"/>
        <w:rPr>
          <w:rFonts w:asciiTheme="majorHAnsi" w:hAnsiTheme="majorHAnsi" w:cstheme="majorHAnsi"/>
        </w:rPr>
      </w:pPr>
    </w:p>
    <w:p w14:paraId="6A924F8E"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b) Utilização de plataformas de streaming via internet</w:t>
      </w:r>
    </w:p>
    <w:p w14:paraId="0A02DC85" w14:textId="77777777" w:rsidR="004737DD" w:rsidRPr="004737DD" w:rsidRDefault="004737DD" w:rsidP="004737DD">
      <w:pPr>
        <w:ind w:right="-142"/>
        <w:jc w:val="both"/>
        <w:rPr>
          <w:rFonts w:asciiTheme="majorHAnsi" w:hAnsiTheme="majorHAnsi" w:cstheme="majorHAnsi"/>
        </w:rPr>
      </w:pPr>
    </w:p>
    <w:p w14:paraId="2AD29D4E"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distribuição do conteúdo por meio de aplicações de streaming depende integralmente da disponibilidade da rede de dados e do acesso à internet, podendo ocasionar instabilidades, atrasos na transmissão e consumo significativo da banda de comunicação institucional, especialmente em ambientes com grande quantidade de pontos de exibição simultânea.</w:t>
      </w:r>
    </w:p>
    <w:p w14:paraId="6CE97BA5" w14:textId="77777777" w:rsidR="004737DD" w:rsidRPr="004737DD" w:rsidRDefault="004737DD" w:rsidP="004737DD">
      <w:pPr>
        <w:ind w:right="-142"/>
        <w:jc w:val="both"/>
        <w:rPr>
          <w:rFonts w:asciiTheme="majorHAnsi" w:hAnsiTheme="majorHAnsi" w:cstheme="majorHAnsi"/>
        </w:rPr>
      </w:pPr>
    </w:p>
    <w:p w14:paraId="54395FA0"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c) Implantação de sistema de distribuição de TV Digital no padrão ISDB-T</w:t>
      </w:r>
    </w:p>
    <w:p w14:paraId="3816728A" w14:textId="77777777" w:rsidR="004737DD" w:rsidRPr="004737DD" w:rsidRDefault="004737DD" w:rsidP="004737DD">
      <w:pPr>
        <w:ind w:right="-142"/>
        <w:jc w:val="both"/>
        <w:rPr>
          <w:rFonts w:asciiTheme="majorHAnsi" w:hAnsiTheme="majorHAnsi" w:cstheme="majorHAnsi"/>
        </w:rPr>
      </w:pPr>
    </w:p>
    <w:p w14:paraId="5034E3CF"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Consiste na recepção e distribuição centralizada do sinal digital para todos os pontos de televisão da instituição, utilizando infraestrutura própria de cabeamento e equipamentos de distribuição. Trata-se de solução amplamente utilizada em ambientes corporativos e institucionais, proporcionando maior estabilidade operacional, qualidade de imagem e som em alta definição, facilidade de gerenciamento, redução de custos de manutenção e possibilidade de expansão futura da rede de distribuição.</w:t>
      </w:r>
    </w:p>
    <w:p w14:paraId="18146793" w14:textId="77777777" w:rsidR="004737DD" w:rsidRPr="004737DD" w:rsidRDefault="004737DD" w:rsidP="004737DD">
      <w:pPr>
        <w:ind w:right="-142"/>
        <w:jc w:val="both"/>
        <w:rPr>
          <w:rFonts w:asciiTheme="majorHAnsi" w:hAnsiTheme="majorHAnsi" w:cstheme="majorHAnsi"/>
        </w:rPr>
      </w:pPr>
    </w:p>
    <w:p w14:paraId="61D6310A"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Após análise das alternativas disponíveis, verificou-se que a implantação de sistema de distribuição de TV Digital no padrão ISDB-T apresenta-se como a solução mais adequada para atendimento das necessidades da Câmara Municipal, da Escola do Legislativo e da TV Câmara, por oferecer melhor relação custo-benefício, elevada confiabilidade, facilidade de operação e capacidade de atendimento simultâneo aos 40 (quarenta) pontos previstos, garantindo a adequada disponibilização de conteúdos institucionais, informativos e de interesse público.</w:t>
      </w:r>
    </w:p>
    <w:p w14:paraId="71244723" w14:textId="77777777" w:rsidR="004737DD" w:rsidRPr="004737DD" w:rsidRDefault="004737DD" w:rsidP="004737DD">
      <w:pPr>
        <w:ind w:right="-142"/>
        <w:jc w:val="both"/>
        <w:rPr>
          <w:rFonts w:asciiTheme="majorHAnsi" w:hAnsiTheme="majorHAnsi" w:cstheme="majorHAnsi"/>
        </w:rPr>
      </w:pPr>
    </w:p>
    <w:p w14:paraId="17CA093F"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Dessa forma, conclui-se que a solução escolhida atende de maneira satisfatória aos requisitos técnicos e operacionais da Administração, observando os princípios da eficiência, economicidade e planejamento previstos na Lei nº 14.133/2021.</w:t>
      </w:r>
    </w:p>
    <w:p w14:paraId="3CD16F5B" w14:textId="77777777" w:rsidR="004737DD" w:rsidRPr="004737DD" w:rsidRDefault="004737DD" w:rsidP="004737DD">
      <w:pPr>
        <w:ind w:right="-142"/>
        <w:jc w:val="both"/>
        <w:rPr>
          <w:rFonts w:asciiTheme="majorHAnsi" w:hAnsiTheme="majorHAnsi" w:cstheme="majorHAnsi"/>
        </w:rPr>
      </w:pPr>
    </w:p>
    <w:p w14:paraId="49A9DC1C"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Descrição da solução como um todo</w:t>
      </w:r>
    </w:p>
    <w:p w14:paraId="146E0726"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 presente contratação destina-se a prover infraestrutura de conectividade, comunicação e distribuição de conteúdo audiovisual necessária ao funcionamento da Câmara Municipal de Campos dos Goytacazes, da Escola do Legislativo e da TV Câmara, garantindo a continuidade dos serviços institucionais, administrativos, legislativos, educacionais e de comunicação pública.</w:t>
      </w:r>
    </w:p>
    <w:p w14:paraId="5C1502A3" w14:textId="77777777" w:rsidR="004737DD" w:rsidRPr="004737DD" w:rsidRDefault="004737DD" w:rsidP="004737DD">
      <w:pPr>
        <w:ind w:right="-142"/>
        <w:contextualSpacing/>
        <w:jc w:val="both"/>
        <w:rPr>
          <w:rFonts w:asciiTheme="majorHAnsi" w:hAnsiTheme="majorHAnsi" w:cstheme="majorHAnsi"/>
        </w:rPr>
      </w:pPr>
    </w:p>
    <w:p w14:paraId="2D130C25"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lastRenderedPageBreak/>
        <w:t>A solução contempla a prestação de serviços de link corporativo dedicado de internet, a disponibilização de infraestrutura para transmissão do sinal da TV Câmara por meio de fibra óptica apagada, bem como a implantação e manutenção de sistema de distribuição de sinal de televisão para atendimento dos ambientes institucionais da Câmara Municipal.</w:t>
      </w:r>
    </w:p>
    <w:p w14:paraId="4EC5B49E" w14:textId="77777777" w:rsidR="004737DD" w:rsidRPr="004737DD" w:rsidRDefault="004737DD" w:rsidP="004737DD">
      <w:pPr>
        <w:ind w:right="-142"/>
        <w:contextualSpacing/>
        <w:jc w:val="both"/>
        <w:rPr>
          <w:rFonts w:asciiTheme="majorHAnsi" w:hAnsiTheme="majorHAnsi" w:cstheme="majorHAnsi"/>
        </w:rPr>
      </w:pPr>
    </w:p>
    <w:p w14:paraId="11AEEEB0"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 necessidade foi analisada sob a perspectiva do ciclo de vida do objeto, abrangendo não apenas a disponibilização inicial dos serviços, mas também sua operação contínua, manutenção, suporte técnico, atualização tecnológica, monitoramento e garantia de funcionamento durante toda a vigência contratual.</w:t>
      </w:r>
    </w:p>
    <w:p w14:paraId="7F078EE1" w14:textId="77777777" w:rsidR="004737DD" w:rsidRPr="004737DD" w:rsidRDefault="004737DD" w:rsidP="004737DD">
      <w:pPr>
        <w:ind w:right="-142"/>
        <w:contextualSpacing/>
        <w:jc w:val="both"/>
        <w:rPr>
          <w:rFonts w:asciiTheme="majorHAnsi" w:hAnsiTheme="majorHAnsi" w:cstheme="majorHAnsi"/>
        </w:rPr>
      </w:pPr>
    </w:p>
    <w:p w14:paraId="60014FBD"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No que se refere ao serviço de conectividade de internet, verificou-se a necessidade de solução capaz de suportar o crescente volume de acessos simultâneos aos sistemas corporativos, plataformas governamentais, serviços em nuvem, videoconferências, transmissões ao vivo, sistemas de gestão administrativa, financeira e legislativa, bem como as ferramentas destinadas ao atendimento das exigências de transparência pública e acesso à informação.</w:t>
      </w:r>
    </w:p>
    <w:p w14:paraId="2D5CE532" w14:textId="77777777" w:rsidR="004737DD" w:rsidRPr="004737DD" w:rsidRDefault="004737DD" w:rsidP="004737DD">
      <w:pPr>
        <w:ind w:right="-142"/>
        <w:contextualSpacing/>
        <w:jc w:val="both"/>
        <w:rPr>
          <w:rFonts w:asciiTheme="majorHAnsi" w:hAnsiTheme="majorHAnsi" w:cstheme="majorHAnsi"/>
        </w:rPr>
      </w:pPr>
    </w:p>
    <w:p w14:paraId="5FD17957"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Quanto à transmissão do sinal da TV Câmara, constatou-se a necessidade de infraestrutura de comunicação de alta disponibilidade e confiabilidade, capaz de assegurar a transmissão ininterrupta da programação institucional entre os pontos de geração e difusão do sinal, preservando a qualidade da transmissão e reduzindo riscos de indisponibilidade que possam comprometer a divulgação dos trabalhos legislativos e o acesso da população às informações públicas.</w:t>
      </w:r>
    </w:p>
    <w:p w14:paraId="0228F811" w14:textId="77777777" w:rsidR="004737DD" w:rsidRPr="004737DD" w:rsidRDefault="004737DD" w:rsidP="004737DD">
      <w:pPr>
        <w:ind w:right="-142"/>
        <w:contextualSpacing/>
        <w:jc w:val="both"/>
        <w:rPr>
          <w:rFonts w:asciiTheme="majorHAnsi" w:hAnsiTheme="majorHAnsi" w:cstheme="majorHAnsi"/>
        </w:rPr>
      </w:pPr>
    </w:p>
    <w:p w14:paraId="78C16882"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Em relação ao sistema de distribuição de sinal de televisão, verificou-se a necessidade de solução que possibilite a disponibilização de conteúdos informativos, jornalísticos, educativos e institucionais em diversos ambientes da Câmara Municipal, da Escola do Legislativo e da TV Câmara, permitindo o acompanhamento de fatos relevantes e o suporte às atividades parlamentares, administrativas e de fiscalização.</w:t>
      </w:r>
    </w:p>
    <w:p w14:paraId="2ED3363F" w14:textId="77777777" w:rsidR="004737DD" w:rsidRPr="004737DD" w:rsidRDefault="004737DD" w:rsidP="004737DD">
      <w:pPr>
        <w:ind w:right="-142"/>
        <w:contextualSpacing/>
        <w:jc w:val="both"/>
        <w:rPr>
          <w:rFonts w:asciiTheme="majorHAnsi" w:hAnsiTheme="majorHAnsi" w:cstheme="majorHAnsi"/>
        </w:rPr>
      </w:pPr>
    </w:p>
    <w:p w14:paraId="77D4D265"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 análise do ciclo de vida do objeto demonstrou que a contratação de solução integrada, contemplando instalação, locação de equipamentos, suporte técnico, manutenção preventiva e corretiva, reposição de componentes e monitoramento dos serviços, apresenta-se mais vantajosa para a Administração do que a aquisição de infraestrutura própria. Tal modelo reduz a necessidade de investimentos iniciais elevados, transfere à contratada os riscos relacionados à obsolescência tecnológica e assegura a atualização dos equipamentos e serviços sempre que necessário para manutenção dos níveis de desempenho exigidos.</w:t>
      </w:r>
    </w:p>
    <w:p w14:paraId="3A985FC8" w14:textId="77777777" w:rsidR="004737DD" w:rsidRPr="004737DD" w:rsidRDefault="004737DD" w:rsidP="004737DD">
      <w:pPr>
        <w:ind w:right="-142"/>
        <w:contextualSpacing/>
        <w:jc w:val="both"/>
        <w:rPr>
          <w:rFonts w:asciiTheme="majorHAnsi" w:hAnsiTheme="majorHAnsi" w:cstheme="majorHAnsi"/>
        </w:rPr>
      </w:pPr>
    </w:p>
    <w:p w14:paraId="029F5580"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Além disso, a solução adotada possibilita maior previsibilidade orçamentária, redução dos custos de manutenção, maior disponibilidade operacional e menor impacto decorrente de falhas ou interrupções, contribuindo para a eficiência administrativa e para a continuidade dos serviços públicos.</w:t>
      </w:r>
    </w:p>
    <w:p w14:paraId="359FBACF" w14:textId="77777777" w:rsidR="004737DD" w:rsidRPr="004737DD" w:rsidRDefault="004737DD" w:rsidP="004737DD">
      <w:pPr>
        <w:ind w:right="-142"/>
        <w:contextualSpacing/>
        <w:jc w:val="both"/>
        <w:rPr>
          <w:rFonts w:asciiTheme="majorHAnsi" w:hAnsiTheme="majorHAnsi" w:cstheme="majorHAnsi"/>
        </w:rPr>
      </w:pPr>
    </w:p>
    <w:p w14:paraId="4BCE7097"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 xml:space="preserve">Os quantitativos estimados foram definidos com base no histórico de utilização dos contratos anteriores, nas projeções de demanda institucional e em análise técnica realizada em conjunto com o setor de </w:t>
      </w:r>
      <w:r w:rsidRPr="004737DD">
        <w:rPr>
          <w:rFonts w:asciiTheme="majorHAnsi" w:hAnsiTheme="majorHAnsi" w:cstheme="majorHAnsi"/>
        </w:rPr>
        <w:lastRenderedPageBreak/>
        <w:t>Informática, considerando o número de usuários, equipamentos, pontos de atendimento e necessidades operacionais atualmente existentes, bem como a possibilidade de expansão moderada durante a vigência contratual.</w:t>
      </w:r>
    </w:p>
    <w:p w14:paraId="49C23615" w14:textId="77777777" w:rsidR="004737DD" w:rsidRPr="004737DD" w:rsidRDefault="004737DD" w:rsidP="004737DD">
      <w:pPr>
        <w:ind w:right="-142"/>
        <w:contextualSpacing/>
        <w:jc w:val="both"/>
        <w:rPr>
          <w:rFonts w:asciiTheme="majorHAnsi" w:hAnsiTheme="majorHAnsi" w:cstheme="majorHAnsi"/>
        </w:rPr>
      </w:pPr>
    </w:p>
    <w:p w14:paraId="3AA1ACAE"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 xml:space="preserve">Dessa forma, conclui-se que a contratação pretendida atende adequadamente às necessidades atuais e futuras da Administração, observando os princípios da eficiência, economicidade, planejamento, transparência e continuidade do serviço público, bem como os objetivos previstos nos </w:t>
      </w:r>
      <w:proofErr w:type="spellStart"/>
      <w:r w:rsidRPr="004737DD">
        <w:rPr>
          <w:rFonts w:asciiTheme="majorHAnsi" w:hAnsiTheme="majorHAnsi" w:cstheme="majorHAnsi"/>
        </w:rPr>
        <w:t>arts</w:t>
      </w:r>
      <w:proofErr w:type="spellEnd"/>
      <w:r w:rsidRPr="004737DD">
        <w:rPr>
          <w:rFonts w:asciiTheme="majorHAnsi" w:hAnsiTheme="majorHAnsi" w:cstheme="majorHAnsi"/>
        </w:rPr>
        <w:t>. 11 e 18 da Lei nº 14.133/2021, especialmente quanto à busca da solução mais vantajosa considerando todo o ciclo de vida do objeto.</w:t>
      </w:r>
    </w:p>
    <w:p w14:paraId="676A5C03" w14:textId="77777777" w:rsidR="004737DD" w:rsidRPr="004737DD" w:rsidRDefault="004737DD" w:rsidP="004737DD">
      <w:pPr>
        <w:ind w:right="-142"/>
        <w:contextualSpacing/>
        <w:jc w:val="both"/>
        <w:rPr>
          <w:rFonts w:asciiTheme="majorHAnsi" w:hAnsiTheme="majorHAnsi" w:cstheme="majorHAnsi"/>
          <w:b/>
          <w:bCs/>
        </w:rPr>
      </w:pPr>
    </w:p>
    <w:p w14:paraId="7658BFE5" w14:textId="77777777" w:rsidR="004737DD" w:rsidRPr="004737DD" w:rsidRDefault="004737DD" w:rsidP="004737DD">
      <w:pPr>
        <w:ind w:right="-142"/>
        <w:contextualSpacing/>
        <w:jc w:val="both"/>
        <w:rPr>
          <w:rFonts w:asciiTheme="majorHAnsi" w:hAnsiTheme="majorHAnsi" w:cstheme="majorHAnsi"/>
          <w:b/>
          <w:bCs/>
        </w:rPr>
      </w:pPr>
    </w:p>
    <w:p w14:paraId="45C6A81B"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Estimativa das Quantidades a serem contratadas</w:t>
      </w:r>
    </w:p>
    <w:p w14:paraId="712BEDA5" w14:textId="77777777" w:rsidR="004737DD" w:rsidRPr="004737DD" w:rsidRDefault="004737DD" w:rsidP="004737DD">
      <w:pPr>
        <w:ind w:right="-142"/>
        <w:contextualSpacing/>
        <w:jc w:val="both"/>
        <w:rPr>
          <w:rFonts w:asciiTheme="majorHAnsi" w:hAnsiTheme="majorHAnsi" w:cstheme="majorHAnsi"/>
          <w:b/>
          <w:bCs/>
        </w:rPr>
      </w:pPr>
    </w:p>
    <w:p w14:paraId="3D48CAFA"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Os serviços compreendem os seguintes itens:</w:t>
      </w:r>
    </w:p>
    <w:p w14:paraId="2C9FB25C" w14:textId="77777777" w:rsidR="004737DD" w:rsidRPr="004737DD" w:rsidRDefault="004737DD" w:rsidP="004737DD">
      <w:pPr>
        <w:tabs>
          <w:tab w:val="left" w:pos="7911"/>
        </w:tabs>
        <w:ind w:right="-327"/>
        <w:jc w:val="both"/>
        <w:rPr>
          <w:rFonts w:asciiTheme="majorHAnsi" w:hAnsiTheme="majorHAnsi" w:cstheme="majorHAnsi"/>
        </w:rPr>
      </w:pPr>
    </w:p>
    <w:tbl>
      <w:tblPr>
        <w:tblW w:w="935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708"/>
        <w:gridCol w:w="4825"/>
        <w:gridCol w:w="1134"/>
        <w:gridCol w:w="1696"/>
      </w:tblGrid>
      <w:tr w:rsidR="004737DD" w:rsidRPr="004737DD" w14:paraId="261BF101" w14:textId="77777777" w:rsidTr="005E360F">
        <w:trPr>
          <w:trHeight w:val="487"/>
        </w:trPr>
        <w:tc>
          <w:tcPr>
            <w:tcW w:w="9351" w:type="dxa"/>
            <w:gridSpan w:val="5"/>
          </w:tcPr>
          <w:p w14:paraId="058A4F96" w14:textId="77777777" w:rsidR="004737DD" w:rsidRPr="004737DD" w:rsidRDefault="004737DD" w:rsidP="005E360F">
            <w:pPr>
              <w:tabs>
                <w:tab w:val="left" w:pos="7911"/>
              </w:tabs>
              <w:ind w:right="-327"/>
              <w:jc w:val="both"/>
              <w:rPr>
                <w:rFonts w:asciiTheme="majorHAnsi" w:hAnsiTheme="majorHAnsi" w:cstheme="majorHAnsi"/>
                <w:b/>
                <w:bCs/>
                <w:sz w:val="20"/>
              </w:rPr>
            </w:pPr>
            <w:r w:rsidRPr="004737DD">
              <w:rPr>
                <w:rFonts w:asciiTheme="majorHAnsi" w:hAnsiTheme="majorHAnsi" w:cstheme="majorHAnsi"/>
                <w:b/>
                <w:bCs/>
                <w:sz w:val="20"/>
              </w:rPr>
              <w:t>Contratação de Link de Internet dedicado protegido e Full-Duplex</w:t>
            </w:r>
          </w:p>
        </w:tc>
      </w:tr>
      <w:tr w:rsidR="004737DD" w:rsidRPr="004737DD" w14:paraId="6F862184" w14:textId="77777777" w:rsidTr="005E360F">
        <w:trPr>
          <w:trHeight w:val="487"/>
        </w:trPr>
        <w:tc>
          <w:tcPr>
            <w:tcW w:w="988" w:type="dxa"/>
            <w:vMerge w:val="restart"/>
            <w:vAlign w:val="center"/>
          </w:tcPr>
          <w:p w14:paraId="18F98018" w14:textId="77777777" w:rsidR="004737DD" w:rsidRPr="004737DD" w:rsidRDefault="004737DD" w:rsidP="005E360F">
            <w:pPr>
              <w:tabs>
                <w:tab w:val="left" w:pos="7911"/>
              </w:tabs>
              <w:ind w:right="-327"/>
              <w:jc w:val="both"/>
              <w:rPr>
                <w:rFonts w:asciiTheme="majorHAnsi" w:hAnsiTheme="majorHAnsi" w:cstheme="majorHAnsi"/>
                <w:b/>
                <w:bCs/>
                <w:sz w:val="20"/>
              </w:rPr>
            </w:pPr>
            <w:r w:rsidRPr="004737DD">
              <w:rPr>
                <w:rFonts w:asciiTheme="majorHAnsi" w:hAnsiTheme="majorHAnsi" w:cstheme="majorHAnsi"/>
                <w:b/>
                <w:bCs/>
                <w:sz w:val="20"/>
              </w:rPr>
              <w:t>Lote 1</w:t>
            </w:r>
          </w:p>
        </w:tc>
        <w:tc>
          <w:tcPr>
            <w:tcW w:w="708" w:type="dxa"/>
            <w:vAlign w:val="center"/>
          </w:tcPr>
          <w:p w14:paraId="36B3CC32" w14:textId="77777777" w:rsidR="004737DD" w:rsidRPr="004737DD" w:rsidRDefault="004737DD" w:rsidP="005E360F">
            <w:pPr>
              <w:tabs>
                <w:tab w:val="left" w:pos="7911"/>
              </w:tabs>
              <w:ind w:right="-102"/>
              <w:jc w:val="center"/>
              <w:rPr>
                <w:rFonts w:asciiTheme="majorHAnsi" w:hAnsiTheme="majorHAnsi" w:cstheme="majorHAnsi"/>
                <w:b/>
                <w:bCs/>
                <w:sz w:val="20"/>
              </w:rPr>
            </w:pPr>
            <w:r w:rsidRPr="004737DD">
              <w:rPr>
                <w:rFonts w:asciiTheme="majorHAnsi" w:hAnsiTheme="majorHAnsi" w:cstheme="majorHAnsi"/>
                <w:b/>
                <w:bCs/>
                <w:sz w:val="20"/>
              </w:rPr>
              <w:t>Item</w:t>
            </w:r>
          </w:p>
        </w:tc>
        <w:tc>
          <w:tcPr>
            <w:tcW w:w="4825" w:type="dxa"/>
            <w:vAlign w:val="center"/>
          </w:tcPr>
          <w:p w14:paraId="2AAD6BD6" w14:textId="77777777" w:rsidR="004737DD" w:rsidRPr="004737DD" w:rsidRDefault="004737DD" w:rsidP="005E360F">
            <w:pPr>
              <w:tabs>
                <w:tab w:val="left" w:pos="7911"/>
              </w:tabs>
              <w:jc w:val="center"/>
              <w:rPr>
                <w:rFonts w:asciiTheme="majorHAnsi" w:hAnsiTheme="majorHAnsi" w:cstheme="majorHAnsi"/>
                <w:b/>
                <w:bCs/>
                <w:sz w:val="20"/>
              </w:rPr>
            </w:pPr>
            <w:r w:rsidRPr="004737DD">
              <w:rPr>
                <w:rFonts w:asciiTheme="majorHAnsi" w:hAnsiTheme="majorHAnsi" w:cstheme="majorHAnsi"/>
                <w:b/>
                <w:bCs/>
                <w:sz w:val="20"/>
              </w:rPr>
              <w:t>Descrição do Serviço</w:t>
            </w:r>
          </w:p>
        </w:tc>
        <w:tc>
          <w:tcPr>
            <w:tcW w:w="1134" w:type="dxa"/>
            <w:vAlign w:val="center"/>
          </w:tcPr>
          <w:p w14:paraId="5A0ECA21" w14:textId="77777777" w:rsidR="004737DD" w:rsidRPr="004737DD" w:rsidRDefault="004737DD" w:rsidP="005E360F">
            <w:pPr>
              <w:tabs>
                <w:tab w:val="left" w:pos="877"/>
                <w:tab w:val="left" w:pos="7911"/>
              </w:tabs>
              <w:jc w:val="center"/>
              <w:rPr>
                <w:rFonts w:asciiTheme="majorHAnsi" w:hAnsiTheme="majorHAnsi" w:cstheme="majorHAnsi"/>
                <w:b/>
                <w:bCs/>
                <w:sz w:val="20"/>
              </w:rPr>
            </w:pPr>
            <w:r w:rsidRPr="004737DD">
              <w:rPr>
                <w:rFonts w:asciiTheme="majorHAnsi" w:hAnsiTheme="majorHAnsi" w:cstheme="majorHAnsi"/>
                <w:b/>
                <w:bCs/>
                <w:sz w:val="20"/>
              </w:rPr>
              <w:t>Unidade</w:t>
            </w:r>
          </w:p>
        </w:tc>
        <w:tc>
          <w:tcPr>
            <w:tcW w:w="1696" w:type="dxa"/>
            <w:vAlign w:val="center"/>
          </w:tcPr>
          <w:p w14:paraId="046D4895" w14:textId="77777777" w:rsidR="004737DD" w:rsidRPr="004737DD" w:rsidRDefault="004737DD" w:rsidP="005E360F">
            <w:pPr>
              <w:tabs>
                <w:tab w:val="left" w:pos="7911"/>
              </w:tabs>
              <w:jc w:val="center"/>
              <w:rPr>
                <w:rFonts w:asciiTheme="majorHAnsi" w:hAnsiTheme="majorHAnsi" w:cstheme="majorHAnsi"/>
                <w:b/>
                <w:bCs/>
                <w:sz w:val="20"/>
              </w:rPr>
            </w:pPr>
            <w:r w:rsidRPr="004737DD">
              <w:rPr>
                <w:rFonts w:asciiTheme="majorHAnsi" w:hAnsiTheme="majorHAnsi" w:cstheme="majorHAnsi"/>
                <w:b/>
                <w:bCs/>
                <w:sz w:val="20"/>
              </w:rPr>
              <w:t>Quantidade</w:t>
            </w:r>
          </w:p>
        </w:tc>
      </w:tr>
      <w:tr w:rsidR="004737DD" w:rsidRPr="004737DD" w14:paraId="002A1008" w14:textId="77777777" w:rsidTr="005E360F">
        <w:tc>
          <w:tcPr>
            <w:tcW w:w="988" w:type="dxa"/>
            <w:vMerge/>
          </w:tcPr>
          <w:p w14:paraId="07C0B74C" w14:textId="77777777" w:rsidR="004737DD" w:rsidRPr="004737DD" w:rsidRDefault="004737DD" w:rsidP="005E360F">
            <w:pPr>
              <w:tabs>
                <w:tab w:val="left" w:pos="7911"/>
              </w:tabs>
              <w:ind w:right="-327"/>
              <w:jc w:val="both"/>
              <w:rPr>
                <w:rFonts w:asciiTheme="majorHAnsi" w:hAnsiTheme="majorHAnsi" w:cstheme="majorHAnsi"/>
                <w:b/>
                <w:bCs/>
                <w:sz w:val="20"/>
              </w:rPr>
            </w:pPr>
          </w:p>
        </w:tc>
        <w:tc>
          <w:tcPr>
            <w:tcW w:w="708" w:type="dxa"/>
            <w:vAlign w:val="center"/>
          </w:tcPr>
          <w:p w14:paraId="07449948" w14:textId="77777777" w:rsidR="004737DD" w:rsidRPr="004737DD" w:rsidRDefault="004737DD" w:rsidP="005E360F">
            <w:pPr>
              <w:tabs>
                <w:tab w:val="left" w:pos="7911"/>
              </w:tabs>
              <w:ind w:right="-44"/>
              <w:jc w:val="center"/>
              <w:rPr>
                <w:rFonts w:asciiTheme="majorHAnsi" w:hAnsiTheme="majorHAnsi" w:cstheme="majorHAnsi"/>
                <w:sz w:val="20"/>
              </w:rPr>
            </w:pPr>
            <w:r w:rsidRPr="004737DD">
              <w:rPr>
                <w:rFonts w:asciiTheme="majorHAnsi" w:hAnsiTheme="majorHAnsi" w:cstheme="majorHAnsi"/>
                <w:sz w:val="20"/>
              </w:rPr>
              <w:t>01</w:t>
            </w:r>
          </w:p>
        </w:tc>
        <w:tc>
          <w:tcPr>
            <w:tcW w:w="4825" w:type="dxa"/>
            <w:vAlign w:val="center"/>
          </w:tcPr>
          <w:p w14:paraId="6DB91B3F" w14:textId="77777777" w:rsidR="004737DD" w:rsidRPr="004737DD" w:rsidRDefault="004737DD" w:rsidP="005E360F">
            <w:pPr>
              <w:tabs>
                <w:tab w:val="left" w:pos="7911"/>
              </w:tabs>
              <w:jc w:val="both"/>
              <w:rPr>
                <w:rFonts w:asciiTheme="majorHAnsi" w:hAnsiTheme="majorHAnsi" w:cstheme="majorHAnsi"/>
                <w:sz w:val="20"/>
              </w:rPr>
            </w:pPr>
            <w:r w:rsidRPr="004737DD">
              <w:rPr>
                <w:rFonts w:asciiTheme="majorHAnsi" w:hAnsiTheme="majorHAnsi" w:cstheme="majorHAnsi"/>
                <w:sz w:val="20"/>
              </w:rPr>
              <w:t xml:space="preserve">Serviço de link de acesso à internet por meio de IP – Internet </w:t>
            </w:r>
            <w:proofErr w:type="spellStart"/>
            <w:r w:rsidRPr="004737DD">
              <w:rPr>
                <w:rFonts w:asciiTheme="majorHAnsi" w:hAnsiTheme="majorHAnsi" w:cstheme="majorHAnsi"/>
                <w:sz w:val="20"/>
              </w:rPr>
              <w:t>Protocol</w:t>
            </w:r>
            <w:proofErr w:type="spellEnd"/>
            <w:r w:rsidRPr="004737DD">
              <w:rPr>
                <w:rFonts w:asciiTheme="majorHAnsi" w:hAnsiTheme="majorHAnsi" w:cstheme="majorHAnsi"/>
                <w:sz w:val="20"/>
              </w:rPr>
              <w:t>, dedicado, visando acessos permanentes e completos para conexão da Câmara Municipal de Campos dos Goytacazes, Escola do Legislativo e TV Câmara à rede mundial de computadores (Internet), com velocidade mínima garantida de 1000Mbps (mil) megabits por segundo, contemplando suporte técnico.</w:t>
            </w:r>
          </w:p>
        </w:tc>
        <w:tc>
          <w:tcPr>
            <w:tcW w:w="1134" w:type="dxa"/>
            <w:vAlign w:val="center"/>
          </w:tcPr>
          <w:p w14:paraId="715733A6" w14:textId="77777777" w:rsidR="004737DD" w:rsidRPr="004737DD" w:rsidRDefault="004737DD" w:rsidP="005E360F">
            <w:pPr>
              <w:tabs>
                <w:tab w:val="left" w:pos="877"/>
                <w:tab w:val="left" w:pos="7911"/>
              </w:tabs>
              <w:ind w:right="-104"/>
              <w:jc w:val="center"/>
              <w:rPr>
                <w:rFonts w:asciiTheme="majorHAnsi" w:hAnsiTheme="majorHAnsi" w:cstheme="majorHAnsi"/>
                <w:sz w:val="20"/>
              </w:rPr>
            </w:pPr>
            <w:r w:rsidRPr="004737DD">
              <w:rPr>
                <w:rFonts w:asciiTheme="majorHAnsi" w:hAnsiTheme="majorHAnsi" w:cstheme="majorHAnsi"/>
                <w:sz w:val="20"/>
              </w:rPr>
              <w:t>Mensal</w:t>
            </w:r>
          </w:p>
        </w:tc>
        <w:tc>
          <w:tcPr>
            <w:tcW w:w="1696" w:type="dxa"/>
            <w:vAlign w:val="center"/>
          </w:tcPr>
          <w:p w14:paraId="39655992" w14:textId="77777777" w:rsidR="004737DD" w:rsidRPr="004737DD" w:rsidRDefault="004737DD" w:rsidP="005E360F">
            <w:pPr>
              <w:tabs>
                <w:tab w:val="left" w:pos="7911"/>
              </w:tabs>
              <w:jc w:val="center"/>
              <w:rPr>
                <w:rFonts w:asciiTheme="majorHAnsi" w:hAnsiTheme="majorHAnsi" w:cstheme="majorHAnsi"/>
                <w:sz w:val="20"/>
              </w:rPr>
            </w:pPr>
            <w:r w:rsidRPr="004737DD">
              <w:rPr>
                <w:rFonts w:asciiTheme="majorHAnsi" w:hAnsiTheme="majorHAnsi" w:cstheme="majorHAnsi"/>
                <w:sz w:val="20"/>
              </w:rPr>
              <w:t>12</w:t>
            </w:r>
          </w:p>
        </w:tc>
      </w:tr>
      <w:tr w:rsidR="004737DD" w:rsidRPr="004737DD" w14:paraId="58200C75" w14:textId="77777777" w:rsidTr="005E360F">
        <w:tc>
          <w:tcPr>
            <w:tcW w:w="988" w:type="dxa"/>
            <w:vMerge/>
          </w:tcPr>
          <w:p w14:paraId="68B5BC26" w14:textId="77777777" w:rsidR="004737DD" w:rsidRPr="004737DD" w:rsidRDefault="004737DD" w:rsidP="005E360F">
            <w:pPr>
              <w:tabs>
                <w:tab w:val="left" w:pos="7911"/>
              </w:tabs>
              <w:ind w:right="-327"/>
              <w:jc w:val="both"/>
              <w:rPr>
                <w:rFonts w:asciiTheme="majorHAnsi" w:hAnsiTheme="majorHAnsi" w:cstheme="majorHAnsi"/>
                <w:sz w:val="20"/>
              </w:rPr>
            </w:pPr>
          </w:p>
        </w:tc>
        <w:tc>
          <w:tcPr>
            <w:tcW w:w="708" w:type="dxa"/>
            <w:vAlign w:val="center"/>
          </w:tcPr>
          <w:p w14:paraId="1EFFF552" w14:textId="77777777" w:rsidR="004737DD" w:rsidRPr="004737DD" w:rsidRDefault="004737DD" w:rsidP="005E360F">
            <w:pPr>
              <w:tabs>
                <w:tab w:val="left" w:pos="7911"/>
              </w:tabs>
              <w:ind w:right="-44"/>
              <w:jc w:val="center"/>
              <w:rPr>
                <w:rFonts w:asciiTheme="majorHAnsi" w:hAnsiTheme="majorHAnsi" w:cstheme="majorHAnsi"/>
                <w:sz w:val="20"/>
              </w:rPr>
            </w:pPr>
            <w:r w:rsidRPr="004737DD">
              <w:rPr>
                <w:rFonts w:asciiTheme="majorHAnsi" w:hAnsiTheme="majorHAnsi" w:cstheme="majorHAnsi"/>
                <w:sz w:val="20"/>
              </w:rPr>
              <w:t>02</w:t>
            </w:r>
          </w:p>
        </w:tc>
        <w:tc>
          <w:tcPr>
            <w:tcW w:w="4825" w:type="dxa"/>
            <w:vAlign w:val="center"/>
          </w:tcPr>
          <w:p w14:paraId="5C7301C9" w14:textId="77777777" w:rsidR="004737DD" w:rsidRPr="004737DD" w:rsidRDefault="004737DD" w:rsidP="005E360F">
            <w:pPr>
              <w:tabs>
                <w:tab w:val="left" w:pos="7911"/>
              </w:tabs>
              <w:jc w:val="both"/>
              <w:rPr>
                <w:rFonts w:asciiTheme="majorHAnsi" w:hAnsiTheme="majorHAnsi" w:cstheme="majorHAnsi"/>
                <w:sz w:val="20"/>
              </w:rPr>
            </w:pPr>
            <w:r w:rsidRPr="004737DD">
              <w:rPr>
                <w:rFonts w:asciiTheme="majorHAnsi" w:hAnsiTheme="majorHAnsi" w:cstheme="majorHAnsi"/>
                <w:sz w:val="20"/>
              </w:rPr>
              <w:t>Aluguel e manutenção de uma fibra óptica apagada, ponto a ponto, sendo Ponto A Torre da Câmara Municipal de Campos dos Goytacazes no morro Itaoca em Campos dos Goytacazes - RJ, Ponto B a Câmara Municipal de Campos, na Av. Alberto Torres, 334, Centro, Campos dos Goytacazes – RJ, para transmissão do sinal digital da TV Câmara Campos.</w:t>
            </w:r>
          </w:p>
        </w:tc>
        <w:tc>
          <w:tcPr>
            <w:tcW w:w="1134" w:type="dxa"/>
            <w:vAlign w:val="center"/>
          </w:tcPr>
          <w:p w14:paraId="4318624C" w14:textId="77777777" w:rsidR="004737DD" w:rsidRPr="004737DD" w:rsidRDefault="004737DD" w:rsidP="005E360F">
            <w:pPr>
              <w:tabs>
                <w:tab w:val="left" w:pos="877"/>
                <w:tab w:val="left" w:pos="7911"/>
              </w:tabs>
              <w:ind w:right="-104"/>
              <w:jc w:val="center"/>
              <w:rPr>
                <w:rFonts w:asciiTheme="majorHAnsi" w:hAnsiTheme="majorHAnsi" w:cstheme="majorHAnsi"/>
                <w:sz w:val="20"/>
              </w:rPr>
            </w:pPr>
            <w:r w:rsidRPr="004737DD">
              <w:rPr>
                <w:rFonts w:asciiTheme="majorHAnsi" w:hAnsiTheme="majorHAnsi" w:cstheme="majorHAnsi"/>
                <w:sz w:val="20"/>
              </w:rPr>
              <w:t>Mensal</w:t>
            </w:r>
          </w:p>
        </w:tc>
        <w:tc>
          <w:tcPr>
            <w:tcW w:w="1696" w:type="dxa"/>
            <w:vAlign w:val="center"/>
          </w:tcPr>
          <w:p w14:paraId="197FD521" w14:textId="77777777" w:rsidR="004737DD" w:rsidRPr="004737DD" w:rsidRDefault="004737DD" w:rsidP="005E360F">
            <w:pPr>
              <w:tabs>
                <w:tab w:val="left" w:pos="7911"/>
              </w:tabs>
              <w:jc w:val="center"/>
              <w:rPr>
                <w:rFonts w:asciiTheme="majorHAnsi" w:hAnsiTheme="majorHAnsi" w:cstheme="majorHAnsi"/>
                <w:sz w:val="20"/>
              </w:rPr>
            </w:pPr>
            <w:r w:rsidRPr="004737DD">
              <w:rPr>
                <w:rFonts w:asciiTheme="majorHAnsi" w:hAnsiTheme="majorHAnsi" w:cstheme="majorHAnsi"/>
                <w:sz w:val="20"/>
              </w:rPr>
              <w:t>12</w:t>
            </w:r>
          </w:p>
        </w:tc>
      </w:tr>
    </w:tbl>
    <w:p w14:paraId="608ACA8E" w14:textId="77777777" w:rsidR="004737DD" w:rsidRPr="004737DD" w:rsidRDefault="004737DD" w:rsidP="004737DD">
      <w:pPr>
        <w:tabs>
          <w:tab w:val="left" w:pos="7911"/>
        </w:tabs>
        <w:ind w:right="-327"/>
        <w:jc w:val="both"/>
        <w:rPr>
          <w:rFonts w:asciiTheme="majorHAnsi" w:hAnsiTheme="majorHAnsi" w:cstheme="majorHAnsi"/>
          <w:sz w:val="20"/>
        </w:rPr>
      </w:pPr>
    </w:p>
    <w:tbl>
      <w:tblPr>
        <w:tblW w:w="935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851"/>
        <w:gridCol w:w="4613"/>
        <w:gridCol w:w="1058"/>
        <w:gridCol w:w="1558"/>
      </w:tblGrid>
      <w:tr w:rsidR="004737DD" w:rsidRPr="004737DD" w14:paraId="03C86426" w14:textId="77777777" w:rsidTr="005E360F">
        <w:trPr>
          <w:trHeight w:val="300"/>
        </w:trPr>
        <w:tc>
          <w:tcPr>
            <w:tcW w:w="9356" w:type="dxa"/>
            <w:gridSpan w:val="5"/>
          </w:tcPr>
          <w:p w14:paraId="4789928F" w14:textId="77777777" w:rsidR="004737DD" w:rsidRPr="004737DD" w:rsidRDefault="004737DD" w:rsidP="005E360F">
            <w:pPr>
              <w:tabs>
                <w:tab w:val="left" w:pos="7911"/>
              </w:tabs>
              <w:ind w:right="-327"/>
              <w:jc w:val="both"/>
              <w:rPr>
                <w:rFonts w:asciiTheme="majorHAnsi" w:hAnsiTheme="majorHAnsi" w:cstheme="majorHAnsi"/>
                <w:b/>
                <w:bCs/>
                <w:sz w:val="20"/>
              </w:rPr>
            </w:pPr>
            <w:r w:rsidRPr="004737DD">
              <w:rPr>
                <w:rFonts w:asciiTheme="majorHAnsi" w:hAnsiTheme="majorHAnsi" w:cstheme="majorHAnsi"/>
                <w:b/>
                <w:bCs/>
                <w:sz w:val="20"/>
              </w:rPr>
              <w:t>Instalação de pontos de TV por assinatura</w:t>
            </w:r>
          </w:p>
        </w:tc>
      </w:tr>
      <w:tr w:rsidR="004737DD" w:rsidRPr="004737DD" w14:paraId="0DA50AD1" w14:textId="77777777" w:rsidTr="005E360F">
        <w:tc>
          <w:tcPr>
            <w:tcW w:w="1276" w:type="dxa"/>
            <w:vMerge w:val="restart"/>
            <w:vAlign w:val="center"/>
          </w:tcPr>
          <w:p w14:paraId="39B6C45F" w14:textId="77777777" w:rsidR="004737DD" w:rsidRPr="004737DD" w:rsidRDefault="004737DD" w:rsidP="005E360F">
            <w:pPr>
              <w:tabs>
                <w:tab w:val="left" w:pos="7911"/>
              </w:tabs>
              <w:ind w:right="-327"/>
              <w:jc w:val="both"/>
              <w:rPr>
                <w:rFonts w:asciiTheme="majorHAnsi" w:hAnsiTheme="majorHAnsi" w:cstheme="majorHAnsi"/>
                <w:b/>
                <w:bCs/>
                <w:sz w:val="20"/>
              </w:rPr>
            </w:pPr>
            <w:r w:rsidRPr="004737DD">
              <w:rPr>
                <w:rFonts w:asciiTheme="majorHAnsi" w:hAnsiTheme="majorHAnsi" w:cstheme="majorHAnsi"/>
                <w:b/>
                <w:bCs/>
                <w:sz w:val="20"/>
              </w:rPr>
              <w:t>Lote 2</w:t>
            </w:r>
          </w:p>
        </w:tc>
        <w:tc>
          <w:tcPr>
            <w:tcW w:w="851" w:type="dxa"/>
            <w:vAlign w:val="center"/>
          </w:tcPr>
          <w:p w14:paraId="33983DB0" w14:textId="77777777" w:rsidR="004737DD" w:rsidRPr="004737DD" w:rsidRDefault="004737DD" w:rsidP="005E360F">
            <w:pPr>
              <w:tabs>
                <w:tab w:val="left" w:pos="7911"/>
              </w:tabs>
              <w:ind w:right="-181"/>
              <w:jc w:val="center"/>
              <w:rPr>
                <w:rFonts w:asciiTheme="majorHAnsi" w:hAnsiTheme="majorHAnsi" w:cstheme="majorHAnsi"/>
                <w:sz w:val="20"/>
              </w:rPr>
            </w:pPr>
            <w:r w:rsidRPr="004737DD">
              <w:rPr>
                <w:rFonts w:asciiTheme="majorHAnsi" w:hAnsiTheme="majorHAnsi" w:cstheme="majorHAnsi"/>
                <w:b/>
                <w:bCs/>
                <w:sz w:val="20"/>
              </w:rPr>
              <w:t>Item</w:t>
            </w:r>
          </w:p>
        </w:tc>
        <w:tc>
          <w:tcPr>
            <w:tcW w:w="4613" w:type="dxa"/>
            <w:vAlign w:val="center"/>
          </w:tcPr>
          <w:p w14:paraId="72836638" w14:textId="77777777" w:rsidR="004737DD" w:rsidRPr="004737DD" w:rsidRDefault="004737DD" w:rsidP="005E360F">
            <w:pPr>
              <w:tabs>
                <w:tab w:val="left" w:pos="7911"/>
              </w:tabs>
              <w:ind w:right="-327"/>
              <w:jc w:val="center"/>
              <w:rPr>
                <w:rFonts w:asciiTheme="majorHAnsi" w:hAnsiTheme="majorHAnsi" w:cstheme="majorHAnsi"/>
                <w:sz w:val="20"/>
              </w:rPr>
            </w:pPr>
            <w:r w:rsidRPr="004737DD">
              <w:rPr>
                <w:rFonts w:asciiTheme="majorHAnsi" w:hAnsiTheme="majorHAnsi" w:cstheme="majorHAnsi"/>
                <w:b/>
                <w:bCs/>
                <w:sz w:val="20"/>
              </w:rPr>
              <w:t>Descrição do Serviço</w:t>
            </w:r>
          </w:p>
        </w:tc>
        <w:tc>
          <w:tcPr>
            <w:tcW w:w="1058" w:type="dxa"/>
            <w:vAlign w:val="center"/>
          </w:tcPr>
          <w:p w14:paraId="35F57804" w14:textId="77777777" w:rsidR="004737DD" w:rsidRPr="004737DD" w:rsidRDefault="004737DD" w:rsidP="005E360F">
            <w:pPr>
              <w:tabs>
                <w:tab w:val="left" w:pos="7911"/>
              </w:tabs>
              <w:jc w:val="center"/>
              <w:rPr>
                <w:rFonts w:asciiTheme="majorHAnsi" w:hAnsiTheme="majorHAnsi" w:cstheme="majorHAnsi"/>
                <w:sz w:val="20"/>
              </w:rPr>
            </w:pPr>
            <w:r w:rsidRPr="004737DD">
              <w:rPr>
                <w:rFonts w:asciiTheme="majorHAnsi" w:hAnsiTheme="majorHAnsi" w:cstheme="majorHAnsi"/>
                <w:b/>
                <w:bCs/>
                <w:sz w:val="20"/>
              </w:rPr>
              <w:t>Unidade</w:t>
            </w:r>
          </w:p>
        </w:tc>
        <w:tc>
          <w:tcPr>
            <w:tcW w:w="1558" w:type="dxa"/>
            <w:vAlign w:val="center"/>
          </w:tcPr>
          <w:p w14:paraId="250A0D18" w14:textId="77777777" w:rsidR="004737DD" w:rsidRPr="004737DD" w:rsidRDefault="004737DD" w:rsidP="005E360F">
            <w:pPr>
              <w:tabs>
                <w:tab w:val="left" w:pos="7911"/>
              </w:tabs>
              <w:ind w:right="-106"/>
              <w:jc w:val="center"/>
              <w:rPr>
                <w:rFonts w:asciiTheme="majorHAnsi" w:hAnsiTheme="majorHAnsi" w:cstheme="majorHAnsi"/>
                <w:b/>
                <w:bCs/>
                <w:sz w:val="20"/>
              </w:rPr>
            </w:pPr>
            <w:r w:rsidRPr="004737DD">
              <w:rPr>
                <w:rFonts w:asciiTheme="majorHAnsi" w:hAnsiTheme="majorHAnsi" w:cstheme="majorHAnsi"/>
                <w:b/>
                <w:bCs/>
                <w:sz w:val="20"/>
              </w:rPr>
              <w:t>Quantidade</w:t>
            </w:r>
          </w:p>
        </w:tc>
      </w:tr>
      <w:tr w:rsidR="004737DD" w:rsidRPr="004737DD" w14:paraId="2F3775B7" w14:textId="77777777" w:rsidTr="005E360F">
        <w:trPr>
          <w:trHeight w:val="1370"/>
        </w:trPr>
        <w:tc>
          <w:tcPr>
            <w:tcW w:w="1276" w:type="dxa"/>
            <w:vMerge/>
          </w:tcPr>
          <w:p w14:paraId="0F9CB724" w14:textId="77777777" w:rsidR="004737DD" w:rsidRPr="004737DD" w:rsidRDefault="004737DD" w:rsidP="005E360F">
            <w:pPr>
              <w:tabs>
                <w:tab w:val="left" w:pos="7911"/>
              </w:tabs>
              <w:ind w:right="-327"/>
              <w:jc w:val="both"/>
              <w:rPr>
                <w:rFonts w:asciiTheme="majorHAnsi" w:hAnsiTheme="majorHAnsi" w:cstheme="majorHAnsi"/>
                <w:b/>
                <w:bCs/>
                <w:sz w:val="20"/>
              </w:rPr>
            </w:pPr>
          </w:p>
        </w:tc>
        <w:tc>
          <w:tcPr>
            <w:tcW w:w="851" w:type="dxa"/>
            <w:vAlign w:val="center"/>
          </w:tcPr>
          <w:p w14:paraId="0A2A90EF" w14:textId="77777777" w:rsidR="004737DD" w:rsidRPr="004737DD" w:rsidRDefault="004737DD" w:rsidP="005E360F">
            <w:pPr>
              <w:tabs>
                <w:tab w:val="left" w:pos="7911"/>
              </w:tabs>
              <w:ind w:right="-181"/>
              <w:jc w:val="center"/>
              <w:rPr>
                <w:rFonts w:asciiTheme="majorHAnsi" w:hAnsiTheme="majorHAnsi" w:cstheme="majorHAnsi"/>
                <w:sz w:val="20"/>
              </w:rPr>
            </w:pPr>
            <w:r w:rsidRPr="004737DD">
              <w:rPr>
                <w:rFonts w:asciiTheme="majorHAnsi" w:hAnsiTheme="majorHAnsi" w:cstheme="majorHAnsi"/>
                <w:sz w:val="20"/>
              </w:rPr>
              <w:t>01</w:t>
            </w:r>
          </w:p>
        </w:tc>
        <w:tc>
          <w:tcPr>
            <w:tcW w:w="4613" w:type="dxa"/>
          </w:tcPr>
          <w:p w14:paraId="1E06E4C9" w14:textId="77777777" w:rsidR="004737DD" w:rsidRPr="004737DD" w:rsidRDefault="004737DD" w:rsidP="005E360F">
            <w:pPr>
              <w:tabs>
                <w:tab w:val="left" w:pos="7911"/>
              </w:tabs>
              <w:jc w:val="both"/>
              <w:rPr>
                <w:rFonts w:asciiTheme="majorHAnsi" w:hAnsiTheme="majorHAnsi" w:cstheme="majorHAnsi"/>
                <w:sz w:val="20"/>
              </w:rPr>
            </w:pPr>
            <w:r w:rsidRPr="004737DD">
              <w:rPr>
                <w:rFonts w:asciiTheme="majorHAnsi" w:hAnsiTheme="majorHAnsi" w:cstheme="majorHAnsi"/>
                <w:sz w:val="20"/>
              </w:rPr>
              <w:t xml:space="preserve">Serviços de distribuição de sinal de TV por assinatura, com qualidade digital HD, nas dependências da Câmara Municipal de Campos dos Goytacazes, </w:t>
            </w:r>
            <w:r w:rsidRPr="004737DD">
              <w:rPr>
                <w:rFonts w:asciiTheme="majorHAnsi" w:hAnsiTheme="majorHAnsi" w:cstheme="majorHAnsi"/>
                <w:sz w:val="20"/>
                <w:u w:val="single"/>
              </w:rPr>
              <w:t xml:space="preserve">pelo período de 12 (doze) </w:t>
            </w:r>
            <w:r w:rsidRPr="004737DD">
              <w:rPr>
                <w:rFonts w:asciiTheme="majorHAnsi" w:hAnsiTheme="majorHAnsi" w:cstheme="majorHAnsi"/>
                <w:sz w:val="20"/>
              </w:rPr>
              <w:t>meses.</w:t>
            </w:r>
          </w:p>
        </w:tc>
        <w:tc>
          <w:tcPr>
            <w:tcW w:w="1058" w:type="dxa"/>
            <w:vAlign w:val="center"/>
          </w:tcPr>
          <w:p w14:paraId="0983C332" w14:textId="77777777" w:rsidR="004737DD" w:rsidRPr="004737DD" w:rsidRDefault="004737DD" w:rsidP="005E360F">
            <w:pPr>
              <w:tabs>
                <w:tab w:val="left" w:pos="7911"/>
              </w:tabs>
              <w:jc w:val="center"/>
              <w:rPr>
                <w:rFonts w:asciiTheme="majorHAnsi" w:hAnsiTheme="majorHAnsi" w:cstheme="majorHAnsi"/>
                <w:sz w:val="20"/>
              </w:rPr>
            </w:pPr>
            <w:r w:rsidRPr="004737DD">
              <w:rPr>
                <w:rFonts w:asciiTheme="majorHAnsi" w:hAnsiTheme="majorHAnsi" w:cstheme="majorHAnsi"/>
                <w:sz w:val="20"/>
              </w:rPr>
              <w:t>Ponto</w:t>
            </w:r>
          </w:p>
        </w:tc>
        <w:tc>
          <w:tcPr>
            <w:tcW w:w="1558" w:type="dxa"/>
            <w:vAlign w:val="center"/>
          </w:tcPr>
          <w:p w14:paraId="1EE41647" w14:textId="77777777" w:rsidR="004737DD" w:rsidRPr="004737DD" w:rsidRDefault="004737DD" w:rsidP="005E360F">
            <w:pPr>
              <w:tabs>
                <w:tab w:val="left" w:pos="7911"/>
              </w:tabs>
              <w:ind w:right="-106"/>
              <w:jc w:val="center"/>
              <w:rPr>
                <w:rFonts w:asciiTheme="majorHAnsi" w:hAnsiTheme="majorHAnsi" w:cstheme="majorHAnsi"/>
                <w:sz w:val="20"/>
              </w:rPr>
            </w:pPr>
            <w:r w:rsidRPr="004737DD">
              <w:rPr>
                <w:rFonts w:asciiTheme="majorHAnsi" w:hAnsiTheme="majorHAnsi" w:cstheme="majorHAnsi"/>
                <w:sz w:val="20"/>
              </w:rPr>
              <w:t>40</w:t>
            </w:r>
          </w:p>
        </w:tc>
      </w:tr>
    </w:tbl>
    <w:p w14:paraId="7DABB1BD" w14:textId="77777777" w:rsidR="004737DD" w:rsidRPr="004737DD" w:rsidRDefault="004737DD" w:rsidP="004737DD">
      <w:pPr>
        <w:tabs>
          <w:tab w:val="left" w:pos="7911"/>
        </w:tabs>
        <w:ind w:right="-327"/>
        <w:jc w:val="both"/>
        <w:rPr>
          <w:rFonts w:asciiTheme="majorHAnsi" w:hAnsiTheme="majorHAnsi" w:cstheme="majorHAnsi"/>
        </w:rPr>
      </w:pPr>
    </w:p>
    <w:p w14:paraId="3ECE8BB5"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Todos os serviços serão executados na Câmara Municipal de Campos dos Goytacazes e nas demais dependências mencionadas neste termo de referência.</w:t>
      </w:r>
    </w:p>
    <w:p w14:paraId="14D275E6" w14:textId="77777777" w:rsidR="004737DD" w:rsidRPr="004737DD" w:rsidRDefault="004737DD" w:rsidP="004737DD">
      <w:pPr>
        <w:tabs>
          <w:tab w:val="left" w:pos="7911"/>
        </w:tabs>
        <w:ind w:right="-142"/>
        <w:jc w:val="both"/>
        <w:rPr>
          <w:rFonts w:asciiTheme="majorHAnsi" w:hAnsiTheme="majorHAnsi" w:cstheme="majorHAnsi"/>
        </w:rPr>
      </w:pPr>
    </w:p>
    <w:p w14:paraId="6901B58B"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Os Serviços serão executados de modo a não interferir ou interromper o andamento normal das atividades desta Casa de Leis, devendo ser executados, em sua maior parte, em períodos noturnos e finais de semana. Alguns serviços poderão ser prestados durante os dias úteis, desde que não provoquem transtornos às atividades ali laborados.</w:t>
      </w:r>
    </w:p>
    <w:p w14:paraId="019E9028" w14:textId="77777777" w:rsidR="004737DD" w:rsidRPr="004737DD" w:rsidRDefault="004737DD" w:rsidP="004737DD">
      <w:pPr>
        <w:tabs>
          <w:tab w:val="left" w:pos="7911"/>
        </w:tabs>
        <w:ind w:right="-142"/>
        <w:jc w:val="both"/>
        <w:rPr>
          <w:rFonts w:asciiTheme="majorHAnsi" w:hAnsiTheme="majorHAnsi" w:cstheme="majorHAnsi"/>
        </w:rPr>
      </w:pPr>
    </w:p>
    <w:p w14:paraId="3B0D0F45"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Qualquer manutenção e/ou intervenção, mesmo não implicando em inoperância dos serviços ou alteração nas suas características, deverá ser agendada e acordada previamente com o gestor do contrato, exceto quando estas se tratarem de uma emergência.</w:t>
      </w:r>
    </w:p>
    <w:p w14:paraId="7F0FA181" w14:textId="77777777" w:rsidR="004737DD" w:rsidRPr="004737DD" w:rsidRDefault="004737DD" w:rsidP="004737DD">
      <w:pPr>
        <w:tabs>
          <w:tab w:val="left" w:pos="7911"/>
        </w:tabs>
        <w:ind w:right="-142"/>
        <w:jc w:val="both"/>
        <w:rPr>
          <w:rFonts w:asciiTheme="majorHAnsi" w:hAnsiTheme="majorHAnsi" w:cstheme="majorHAnsi"/>
        </w:rPr>
      </w:pPr>
    </w:p>
    <w:p w14:paraId="15B3DC8F"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Todas as despesas relacionadas à prestação dos serviços serão por conta da empresa Contratada, seja material, equipamento, ferramenta, produto e mão de obra, além de encargos e tributos vigentes.</w:t>
      </w:r>
    </w:p>
    <w:p w14:paraId="302115D1" w14:textId="77777777" w:rsidR="004737DD" w:rsidRPr="004737DD" w:rsidRDefault="004737DD" w:rsidP="004737DD">
      <w:pPr>
        <w:tabs>
          <w:tab w:val="left" w:pos="7911"/>
        </w:tabs>
        <w:ind w:right="-142"/>
        <w:jc w:val="both"/>
        <w:rPr>
          <w:rFonts w:asciiTheme="majorHAnsi" w:hAnsiTheme="majorHAnsi" w:cstheme="majorHAnsi"/>
        </w:rPr>
      </w:pPr>
    </w:p>
    <w:p w14:paraId="004ED1CA" w14:textId="77777777" w:rsidR="004737DD" w:rsidRPr="004737DD" w:rsidRDefault="004737DD" w:rsidP="004737DD">
      <w:pPr>
        <w:tabs>
          <w:tab w:val="left" w:pos="7911"/>
        </w:tabs>
        <w:ind w:right="-142"/>
        <w:jc w:val="both"/>
        <w:rPr>
          <w:rFonts w:asciiTheme="majorHAnsi" w:hAnsiTheme="majorHAnsi" w:cstheme="majorHAnsi"/>
        </w:rPr>
      </w:pPr>
    </w:p>
    <w:p w14:paraId="6AD2E435"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Fornecimento mensal de conexão da rede de computadores da Câmara Municipal aos </w:t>
      </w:r>
      <w:proofErr w:type="spellStart"/>
      <w:r w:rsidRPr="004737DD">
        <w:rPr>
          <w:rFonts w:asciiTheme="majorHAnsi" w:hAnsiTheme="majorHAnsi" w:cstheme="majorHAnsi"/>
        </w:rPr>
        <w:t>backbones</w:t>
      </w:r>
      <w:proofErr w:type="spellEnd"/>
      <w:r w:rsidRPr="004737DD">
        <w:rPr>
          <w:rFonts w:asciiTheme="majorHAnsi" w:hAnsiTheme="majorHAnsi" w:cstheme="majorHAnsi"/>
        </w:rPr>
        <w:t xml:space="preserve"> da rede mundial Internet, por meio de link dedicado de dados, modo “full duplex” de uso ilimitado, com alta qualidade e performance, por meio de serviço de IP – Internet </w:t>
      </w:r>
      <w:proofErr w:type="spellStart"/>
      <w:r w:rsidRPr="004737DD">
        <w:rPr>
          <w:rFonts w:asciiTheme="majorHAnsi" w:hAnsiTheme="majorHAnsi" w:cstheme="majorHAnsi"/>
        </w:rPr>
        <w:t>Protocol</w:t>
      </w:r>
      <w:proofErr w:type="spellEnd"/>
      <w:r w:rsidRPr="004737DD">
        <w:rPr>
          <w:rFonts w:asciiTheme="majorHAnsi" w:hAnsiTheme="majorHAnsi" w:cstheme="majorHAnsi"/>
        </w:rPr>
        <w:t xml:space="preserve">; </w:t>
      </w:r>
    </w:p>
    <w:p w14:paraId="3789BD71"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Provimento de link de serviço de internet dedicada, FULL-DUPLEX, com fornecimento mínimo de 5 (cinco) </w:t>
      </w:r>
      <w:proofErr w:type="spellStart"/>
      <w:r w:rsidRPr="004737DD">
        <w:rPr>
          <w:rFonts w:asciiTheme="majorHAnsi" w:hAnsiTheme="majorHAnsi" w:cstheme="majorHAnsi"/>
        </w:rPr>
        <w:t>IPs</w:t>
      </w:r>
      <w:proofErr w:type="spellEnd"/>
      <w:r w:rsidRPr="004737DD">
        <w:rPr>
          <w:rFonts w:asciiTheme="majorHAnsi" w:hAnsiTheme="majorHAnsi" w:cstheme="majorHAnsi"/>
        </w:rPr>
        <w:t xml:space="preserve"> válidos.</w:t>
      </w:r>
    </w:p>
    <w:p w14:paraId="3A356767"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Prover uma conectividade à Internet, com taxa de transmissão de 1000 Mbps (Mil megabits por segundo) full duplex, isto é, a taxa de transmissão fornecida deverá suportar 1000 Mbps (Mil megabits por segundo) de tráfego de entrada e 1000 Mbps (Mil megabits por segundo) de tráfego de saída, simultaneamente. </w:t>
      </w:r>
    </w:p>
    <w:p w14:paraId="2DCC9B9B"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Garantia de conexão 24 horas por dia e 7 dias por semana; </w:t>
      </w:r>
    </w:p>
    <w:p w14:paraId="1D7A6433"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Link Simétrico, mesma velocidade de download e upload; </w:t>
      </w:r>
    </w:p>
    <w:p w14:paraId="7B62B8AA"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Fornecer uma disponibilidade mensal dos serviços contratados (serviços de comunicação de dados para acesso à Internet) igual ou superior a 99,60% (noventa e nove inteiros e sessenta décimos por cento); </w:t>
      </w:r>
    </w:p>
    <w:p w14:paraId="15533E2F"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A média mensal de perda de pacotes não deverá exceder a 2% (dois por cento); </w:t>
      </w:r>
    </w:p>
    <w:p w14:paraId="35853E42"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Suporte aos protocolos IPv4 e IPv6. </w:t>
      </w:r>
    </w:p>
    <w:p w14:paraId="53B231C2"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A empresa deverá possuir outorga da ANATEL para explorar os serviços SCM; </w:t>
      </w:r>
    </w:p>
    <w:p w14:paraId="762BB9C3"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O enlace de rede deverá utilizar EXCLUSIVAMENTE fibra ótica, onde o cabeamento deve chegar diretamente à sala do Centro de Processamento de Dados da Câmara Municipal de Campos dos Goytacazes, como meio de acesso, vedada a utilização de qualquer outra tecnologia de acesso.</w:t>
      </w:r>
    </w:p>
    <w:p w14:paraId="06826953"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Os enlaces de comunicação deverão ser simétricos, isto é, a largura de banda de rede efetivamente disponível para uso pela CONTRATANTE deve ser igual em ambas as direções. </w:t>
      </w:r>
    </w:p>
    <w:p w14:paraId="540F55D1"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Deverão ser disponibilizados todos os equipamentos necessários para implementar os serviços de comunicação de dados, incluindo roteadores, equipamentos de conexão, cabos, conectores e demais itens que se fizerem necessários.</w:t>
      </w:r>
    </w:p>
    <w:p w14:paraId="6B5C0365"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t xml:space="preserve">Não será aceita sublocação de meio físico, devendo a contratada prover o serviço por meios próprios, </w:t>
      </w:r>
      <w:r w:rsidRPr="004737DD">
        <w:rPr>
          <w:rFonts w:asciiTheme="majorHAnsi" w:hAnsiTheme="majorHAnsi" w:cstheme="majorHAnsi"/>
          <w:b/>
          <w:bCs/>
          <w:i/>
          <w:iCs/>
          <w:u w:val="single"/>
        </w:rPr>
        <w:t>DEVENDO SER COMPROVADO O CAMINHO UTILIZADO</w:t>
      </w:r>
      <w:r w:rsidRPr="004737DD">
        <w:rPr>
          <w:rFonts w:asciiTheme="majorHAnsi" w:hAnsiTheme="majorHAnsi" w:cstheme="majorHAnsi"/>
        </w:rPr>
        <w:t>;</w:t>
      </w:r>
    </w:p>
    <w:p w14:paraId="43FB3D0A" w14:textId="77777777" w:rsidR="004737DD" w:rsidRPr="004737DD" w:rsidRDefault="004737DD" w:rsidP="004737DD">
      <w:pPr>
        <w:numPr>
          <w:ilvl w:val="0"/>
          <w:numId w:val="20"/>
        </w:numPr>
        <w:tabs>
          <w:tab w:val="left" w:pos="7911"/>
        </w:tabs>
        <w:ind w:right="-142"/>
        <w:jc w:val="both"/>
        <w:rPr>
          <w:rFonts w:asciiTheme="majorHAnsi" w:hAnsiTheme="majorHAnsi" w:cstheme="majorHAnsi"/>
        </w:rPr>
      </w:pPr>
      <w:r w:rsidRPr="004737DD">
        <w:rPr>
          <w:rFonts w:asciiTheme="majorHAnsi" w:hAnsiTheme="majorHAnsi" w:cstheme="majorHAnsi"/>
        </w:rPr>
        <w:lastRenderedPageBreak/>
        <w:t xml:space="preserve">Não serão aceitas soluções híbridas que contemplam sublocação de meio físico de acesso e dos links que compõem o </w:t>
      </w:r>
      <w:proofErr w:type="spellStart"/>
      <w:r w:rsidRPr="004737DD">
        <w:rPr>
          <w:rFonts w:asciiTheme="majorHAnsi" w:hAnsiTheme="majorHAnsi" w:cstheme="majorHAnsi"/>
        </w:rPr>
        <w:t>backbone</w:t>
      </w:r>
      <w:proofErr w:type="spellEnd"/>
      <w:r w:rsidRPr="004737DD">
        <w:rPr>
          <w:rFonts w:asciiTheme="majorHAnsi" w:hAnsiTheme="majorHAnsi" w:cstheme="majorHAnsi"/>
        </w:rPr>
        <w:t xml:space="preserve"> da CONTRATADA, devendo a CONTRATADA prover o serviço por meios próprios fim-a-fim com tecnologia de fibra óptica.</w:t>
      </w:r>
    </w:p>
    <w:p w14:paraId="18619282" w14:textId="77777777" w:rsidR="004737DD" w:rsidRPr="004737DD" w:rsidRDefault="004737DD" w:rsidP="004737DD">
      <w:pPr>
        <w:tabs>
          <w:tab w:val="left" w:pos="7911"/>
        </w:tabs>
        <w:ind w:left="720" w:right="-142"/>
        <w:jc w:val="both"/>
        <w:rPr>
          <w:rFonts w:asciiTheme="majorHAnsi" w:hAnsiTheme="majorHAnsi" w:cstheme="majorHAnsi"/>
        </w:rPr>
      </w:pPr>
    </w:p>
    <w:p w14:paraId="723E51F3" w14:textId="77777777" w:rsidR="004737DD" w:rsidRPr="004737DD" w:rsidRDefault="004737DD" w:rsidP="004737DD">
      <w:pPr>
        <w:tabs>
          <w:tab w:val="left" w:pos="7911"/>
        </w:tabs>
        <w:ind w:right="-142"/>
        <w:jc w:val="both"/>
        <w:rPr>
          <w:rFonts w:asciiTheme="majorHAnsi" w:hAnsiTheme="majorHAnsi" w:cstheme="majorHAnsi"/>
          <w:b/>
          <w:bCs/>
        </w:rPr>
      </w:pPr>
      <w:r w:rsidRPr="004737DD">
        <w:rPr>
          <w:rFonts w:asciiTheme="majorHAnsi" w:hAnsiTheme="majorHAnsi" w:cstheme="majorHAnsi"/>
          <w:b/>
          <w:bCs/>
        </w:rPr>
        <w:t>Projeto e Instalação:</w:t>
      </w:r>
    </w:p>
    <w:p w14:paraId="5BDAD77A"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São obrigações da Contratada:</w:t>
      </w:r>
    </w:p>
    <w:p w14:paraId="75895B6D"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Instalação e configuração de todos os equipamentos e acessórios;</w:t>
      </w:r>
    </w:p>
    <w:p w14:paraId="31856B52"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 xml:space="preserve">Lançamento de todos os cabos, fiação e suas ligações com periféricos; </w:t>
      </w:r>
    </w:p>
    <w:p w14:paraId="6672F30A"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 xml:space="preserve">Toda a infraestrutura externa para a instalação, ativação e equipamentos (Cabos, equipamentos, conectores, </w:t>
      </w:r>
      <w:proofErr w:type="spellStart"/>
      <w:r w:rsidRPr="004737DD">
        <w:rPr>
          <w:rFonts w:asciiTheme="majorHAnsi" w:hAnsiTheme="majorHAnsi" w:cstheme="majorHAnsi"/>
        </w:rPr>
        <w:t>etc</w:t>
      </w:r>
      <w:proofErr w:type="spellEnd"/>
      <w:r w:rsidRPr="004737DD">
        <w:rPr>
          <w:rFonts w:asciiTheme="majorHAnsi" w:hAnsiTheme="majorHAnsi" w:cstheme="majorHAnsi"/>
        </w:rPr>
        <w:t>) do acesso à Internet dedicado não deverá possuir qualquer ônus para a CONTRATANTE e o prazo máximo para instalação é de até 30 (trinta) dias a partir da assinatura do contrato, prorrogáveis por mais 30 (Trinta dias) mediante autorização da contratante.</w:t>
      </w:r>
    </w:p>
    <w:p w14:paraId="62E2C70F"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Caso o prazo de entrega do serviço não seja cumprido, a Câmara Municipal de Campos dos Goytacazes - RJ aplicará multa moratória de 0,5% (zero vírgula cinco por cento) do valor da mensalidade por dia de atraso, limitada ao limite de 10% (dez por cento) do valor total do contrato;</w:t>
      </w:r>
    </w:p>
    <w:p w14:paraId="30FB7107"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Após a assinatura do contrato, deverão ser realizadas reuniões com Contratante, com o objetivo de detalhar a implantação, indicação de seu preposto ou empregado com competência para manter entendimentos e receber comunicações ou transmiti-las ao órgão incumbido da fiscalização do contrato, bem como cronograma de trabalho, política de filtros, distribuição e recebimento de rotas;</w:t>
      </w:r>
    </w:p>
    <w:p w14:paraId="392BE692"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Será de total responsabilidade da CONTRATADA a manutenção dos equipamentos, inclusive os equipamentos de roteamentos empregados, na prestação do serviço.</w:t>
      </w:r>
    </w:p>
    <w:p w14:paraId="64393E63"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bCs/>
        </w:rPr>
        <w:t>O serviço prestado deverá ter sua qualidade medida mensalmente, para fins de pagamento, por meio dos seguintes critérios:</w:t>
      </w:r>
    </w:p>
    <w:p w14:paraId="031B4385"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Disponibilidade do link de comunicação de dados conforme critérios estabelecidos;</w:t>
      </w:r>
    </w:p>
    <w:p w14:paraId="47F9F9D7"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Latência, Tempo de Resposta, taxa de erro e perda de pacotes, de acordo com critérios estabelecidos;</w:t>
      </w:r>
    </w:p>
    <w:p w14:paraId="5BF2939C"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 xml:space="preserve">Disponibilidade da Central de Atendimento conforme períodos e horários exigidos; </w:t>
      </w:r>
    </w:p>
    <w:p w14:paraId="0415A4BD"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Agilidade, cortesia e presteza no atendimento do suporte técnico;</w:t>
      </w:r>
    </w:p>
    <w:p w14:paraId="4D5D8AB3"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 xml:space="preserve">Eficiência das soluções definitivas apresentadas; </w:t>
      </w:r>
    </w:p>
    <w:p w14:paraId="189EDD08"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Nenhuma penalidade aplicada à Contratada no período;</w:t>
      </w:r>
    </w:p>
    <w:p w14:paraId="219233E1"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rPr>
        <w:t>Atendimento às demais exigências contratuais.</w:t>
      </w:r>
    </w:p>
    <w:p w14:paraId="00DD0C85" w14:textId="77777777" w:rsidR="004737DD" w:rsidRPr="004737DD" w:rsidRDefault="004737DD" w:rsidP="004737DD">
      <w:pPr>
        <w:tabs>
          <w:tab w:val="left" w:pos="7911"/>
        </w:tabs>
        <w:ind w:right="-142"/>
        <w:jc w:val="both"/>
        <w:rPr>
          <w:rFonts w:asciiTheme="majorHAnsi" w:hAnsiTheme="majorHAnsi" w:cstheme="majorHAnsi"/>
          <w:bCs/>
        </w:rPr>
      </w:pPr>
    </w:p>
    <w:p w14:paraId="3B35EC4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4.10. Da disponibilidade:</w:t>
      </w:r>
    </w:p>
    <w:p w14:paraId="1EB584AF"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4.10.1. A disponibilidade do serviço será calculada por link para período de um mês (trinta dias), terá como data de início sempre o primeiro dia de cada mês. Quando da ativação os dias serão consecutivos a partir da ativação do serviço até o último dia do mês. O serviço deverá estar disponível vinte e quatro horas por dia, sete dias por semana, todos os dias do ano, para todos os níveis de serviço.</w:t>
      </w:r>
    </w:p>
    <w:p w14:paraId="34AFF14F" w14:textId="77777777" w:rsidR="004737DD" w:rsidRPr="004737DD" w:rsidRDefault="004737DD" w:rsidP="004737DD">
      <w:pPr>
        <w:tabs>
          <w:tab w:val="left" w:pos="7911"/>
        </w:tabs>
        <w:ind w:right="-142"/>
        <w:jc w:val="both"/>
        <w:rPr>
          <w:rFonts w:asciiTheme="majorHAnsi" w:hAnsiTheme="majorHAnsi" w:cstheme="majorHAnsi"/>
          <w:bCs/>
        </w:rPr>
      </w:pPr>
    </w:p>
    <w:p w14:paraId="5CC94554"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Quanto à disponibilidade dos serviços, a Contratada deverá fornecer uma disponibilidade mensal dos serviços contratados (serviços de comunicação de dados para acesso à Internet) igual ou superior a 99,60%.</w:t>
      </w:r>
    </w:p>
    <w:p w14:paraId="30759B5B" w14:textId="77777777" w:rsidR="004737DD" w:rsidRPr="004737DD" w:rsidRDefault="004737DD" w:rsidP="004737DD">
      <w:pPr>
        <w:tabs>
          <w:tab w:val="left" w:pos="7911"/>
        </w:tabs>
        <w:ind w:right="-142"/>
        <w:jc w:val="both"/>
        <w:rPr>
          <w:rFonts w:asciiTheme="majorHAnsi" w:hAnsiTheme="majorHAnsi" w:cstheme="majorHAnsi"/>
          <w:bCs/>
        </w:rPr>
      </w:pPr>
    </w:p>
    <w:p w14:paraId="2AD5C4DB"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lastRenderedPageBreak/>
        <w:t>O cálculo da disponibilidade se dará através da seguinte equação: D% = [(</w:t>
      </w:r>
      <w:proofErr w:type="spellStart"/>
      <w:r w:rsidRPr="004737DD">
        <w:rPr>
          <w:rFonts w:asciiTheme="majorHAnsi" w:hAnsiTheme="majorHAnsi" w:cstheme="majorHAnsi"/>
          <w:bCs/>
        </w:rPr>
        <w:t>To</w:t>
      </w:r>
      <w:proofErr w:type="spellEnd"/>
      <w:r w:rsidRPr="004737DD">
        <w:rPr>
          <w:rFonts w:asciiTheme="majorHAnsi" w:hAnsiTheme="majorHAnsi" w:cstheme="majorHAnsi"/>
          <w:bCs/>
        </w:rPr>
        <w:t xml:space="preserve"> - </w:t>
      </w:r>
      <w:proofErr w:type="gramStart"/>
      <w:r w:rsidRPr="004737DD">
        <w:rPr>
          <w:rFonts w:asciiTheme="majorHAnsi" w:hAnsiTheme="majorHAnsi" w:cstheme="majorHAnsi"/>
          <w:bCs/>
        </w:rPr>
        <w:t>Ti)/</w:t>
      </w:r>
      <w:proofErr w:type="spellStart"/>
      <w:proofErr w:type="gramEnd"/>
      <w:r w:rsidRPr="004737DD">
        <w:rPr>
          <w:rFonts w:asciiTheme="majorHAnsi" w:hAnsiTheme="majorHAnsi" w:cstheme="majorHAnsi"/>
          <w:bCs/>
        </w:rPr>
        <w:t>To</w:t>
      </w:r>
      <w:proofErr w:type="spellEnd"/>
      <w:r w:rsidRPr="004737DD">
        <w:rPr>
          <w:rFonts w:asciiTheme="majorHAnsi" w:hAnsiTheme="majorHAnsi" w:cstheme="majorHAnsi"/>
          <w:bCs/>
        </w:rPr>
        <w:t>]*100</w:t>
      </w:r>
    </w:p>
    <w:p w14:paraId="65EDD46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 xml:space="preserve">Onde: </w:t>
      </w:r>
    </w:p>
    <w:p w14:paraId="6FF990BC"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 xml:space="preserve">D = disponibilidade </w:t>
      </w:r>
    </w:p>
    <w:p w14:paraId="54327408" w14:textId="77777777" w:rsidR="004737DD" w:rsidRPr="004737DD" w:rsidRDefault="004737DD" w:rsidP="004737DD">
      <w:pPr>
        <w:tabs>
          <w:tab w:val="left" w:pos="7911"/>
        </w:tabs>
        <w:ind w:right="-142"/>
        <w:jc w:val="both"/>
        <w:rPr>
          <w:rFonts w:asciiTheme="majorHAnsi" w:hAnsiTheme="majorHAnsi" w:cstheme="majorHAnsi"/>
          <w:bCs/>
        </w:rPr>
      </w:pPr>
      <w:proofErr w:type="spellStart"/>
      <w:r w:rsidRPr="004737DD">
        <w:rPr>
          <w:rFonts w:asciiTheme="majorHAnsi" w:hAnsiTheme="majorHAnsi" w:cstheme="majorHAnsi"/>
          <w:bCs/>
        </w:rPr>
        <w:t>To</w:t>
      </w:r>
      <w:proofErr w:type="spellEnd"/>
      <w:r w:rsidRPr="004737DD">
        <w:rPr>
          <w:rFonts w:asciiTheme="majorHAnsi" w:hAnsiTheme="majorHAnsi" w:cstheme="majorHAnsi"/>
          <w:bCs/>
        </w:rPr>
        <w:t xml:space="preserve"> = período de operação trinta dias (em minutos). </w:t>
      </w:r>
    </w:p>
    <w:p w14:paraId="2E9A3AF0"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Ti = somatório dos tempos de taxa de erros elevada (que não tenham atendido o solicitado) e das interrupções por inoperância do link durante o período de operação trinta dias (em minutos). No cálculo de disponibilidade, não serão consideradas as interrupções programadas e aquelas de responsabilidade da Câmara.</w:t>
      </w:r>
      <w:r w:rsidRPr="004737DD">
        <w:rPr>
          <w:rFonts w:asciiTheme="majorHAnsi" w:hAnsiTheme="majorHAnsi" w:cstheme="majorHAnsi"/>
          <w:bCs/>
        </w:rPr>
        <w:cr/>
      </w:r>
    </w:p>
    <w:p w14:paraId="6DD3CF78"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Serão considerados indisponibilidade do serviço:</w:t>
      </w:r>
    </w:p>
    <w:p w14:paraId="71CB16F7"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Interrupção no tráfego de pacotes; </w:t>
      </w:r>
    </w:p>
    <w:p w14:paraId="173D02FC"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Caso o tráfego do canal de comunicação seja igual ou inferior a 95% do contratado; </w:t>
      </w:r>
    </w:p>
    <w:p w14:paraId="1AA83DC3"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Perda de pacotes superior a 2% num intervalo de 5 minutos; </w:t>
      </w:r>
    </w:p>
    <w:p w14:paraId="43562EDE"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sym w:font="Symbol" w:char="F0B7"/>
      </w:r>
      <w:r w:rsidRPr="004737DD">
        <w:rPr>
          <w:rFonts w:asciiTheme="majorHAnsi" w:hAnsiTheme="majorHAnsi" w:cstheme="majorHAnsi"/>
          <w:bCs/>
        </w:rPr>
        <w:t xml:space="preserve"> Latência média superior a 150 </w:t>
      </w:r>
      <w:proofErr w:type="spellStart"/>
      <w:r w:rsidRPr="004737DD">
        <w:rPr>
          <w:rFonts w:asciiTheme="majorHAnsi" w:hAnsiTheme="majorHAnsi" w:cstheme="majorHAnsi"/>
          <w:bCs/>
        </w:rPr>
        <w:t>ms</w:t>
      </w:r>
      <w:proofErr w:type="spellEnd"/>
      <w:r w:rsidRPr="004737DD">
        <w:rPr>
          <w:rFonts w:asciiTheme="majorHAnsi" w:hAnsiTheme="majorHAnsi" w:cstheme="majorHAnsi"/>
          <w:bCs/>
        </w:rPr>
        <w:t xml:space="preserve"> num intervalo de 5 minutos</w:t>
      </w:r>
    </w:p>
    <w:p w14:paraId="5C50C9FF" w14:textId="77777777" w:rsidR="004737DD" w:rsidRPr="004737DD" w:rsidRDefault="004737DD" w:rsidP="004737DD">
      <w:pPr>
        <w:tabs>
          <w:tab w:val="left" w:pos="7911"/>
        </w:tabs>
        <w:ind w:right="-142"/>
        <w:jc w:val="both"/>
        <w:rPr>
          <w:rFonts w:asciiTheme="majorHAnsi" w:hAnsiTheme="majorHAnsi" w:cstheme="majorHAnsi"/>
          <w:bCs/>
        </w:rPr>
      </w:pPr>
    </w:p>
    <w:p w14:paraId="22622331"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Os índices de disponibilidade deverão ser calculados mensalmente, considerando o período de 24 horas diárias;</w:t>
      </w:r>
    </w:p>
    <w:p w14:paraId="29ECC354"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Para o efeito do desconto compulsório, que servirá, inclusive, como forma de pagamento de eventuais multas aplicadas, será considerado da abertura do chamado técnico de indisponibilidade do serviço e/ou circuito até a sua total recuperação.</w:t>
      </w:r>
    </w:p>
    <w:p w14:paraId="7B0E2DA7"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DESCONTO= Valor/</w:t>
      </w:r>
      <w:proofErr w:type="gramStart"/>
      <w:r w:rsidRPr="004737DD">
        <w:rPr>
          <w:rFonts w:asciiTheme="majorHAnsi" w:hAnsiTheme="majorHAnsi" w:cstheme="majorHAnsi"/>
          <w:bCs/>
        </w:rPr>
        <w:t>Mês  x</w:t>
      </w:r>
      <w:proofErr w:type="gramEnd"/>
      <w:r w:rsidRPr="004737DD">
        <w:rPr>
          <w:rFonts w:asciiTheme="majorHAnsi" w:hAnsiTheme="majorHAnsi" w:cstheme="majorHAnsi"/>
          <w:bCs/>
        </w:rPr>
        <w:t xml:space="preserve">  TM</w:t>
      </w:r>
    </w:p>
    <w:p w14:paraId="69FA4C16"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30x24x60</w:t>
      </w:r>
    </w:p>
    <w:p w14:paraId="4245E1E7"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Onde:</w:t>
      </w:r>
    </w:p>
    <w:p w14:paraId="0DF822B4"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30 = 30 dias</w:t>
      </w:r>
    </w:p>
    <w:p w14:paraId="0358075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24 = 24 horas</w:t>
      </w:r>
    </w:p>
    <w:p w14:paraId="631D838B"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60 = 60 minutos</w:t>
      </w:r>
    </w:p>
    <w:p w14:paraId="7E4C5285"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Valor/mês = valor mensal</w:t>
      </w:r>
    </w:p>
    <w:p w14:paraId="5106AF27"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TM = tempo de manutenção em minutos</w:t>
      </w:r>
    </w:p>
    <w:p w14:paraId="087A484F"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Sendo:</w:t>
      </w:r>
    </w:p>
    <w:p w14:paraId="5634A9B5"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-Tempo de Manutenção: período entre o chamado telefônico e a solução do problema.</w:t>
      </w:r>
    </w:p>
    <w:p w14:paraId="3D5F68A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 valor dos descontos correspondentes ao tempo de interrupção dos serviços será descontado da CONTRATADA até o segundo mês subsequente, com base no preço vigente no mês do débito;</w:t>
      </w:r>
    </w:p>
    <w:p w14:paraId="103DED90"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A prestadora deverá recuperar os serviços e/ou circuitos contratados em um prazo de até 4 (quatro) horas, desde que os fatores interruptivos estejam sob responsabilidade da Contratada;</w:t>
      </w:r>
    </w:p>
    <w:p w14:paraId="32CF7791"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 não cumprimento desse prazo para o pleno restabelecimento dos serviços e/ou circuitos acarretará, além dos descontos indicados acima, multa no valor correspondente a 1% (um por cento) da mensalidade dos serviços e/ou circuitos em questão, por hora ou fração da inoperância e/ou indisponibilidade, que exceda o prazo para recuperação, limitada ao máximo de 20% (vinte por cento), calculada sobre o valor da nota fiscal, fatura ou outro documento de cobrança pertinente ao período de prestação ou a etapa em que tenha ocorrido a falta;</w:t>
      </w:r>
    </w:p>
    <w:p w14:paraId="5C2ACFBD"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lastRenderedPageBreak/>
        <w:t>No caso de inoperância e/ou indisponibilidade reincidente num período de 3 (três) horas, contado a partir do restabelecimento do serviço e/ou circuito, considerar-se-á como tempo de indisponibilidade do serviço e/ou circuito o início da primeira inoperância até o final da última inoperância, quando o serviço e/ou circuito estiver totalmente operacional. Nesse caso, além dos descontos, caberá a aplicação da multa estabelecida no item anterior;</w:t>
      </w:r>
    </w:p>
    <w:p w14:paraId="71706C3C"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O serviço será considerado indisponível quando os usuários da rede da Câmara Municipal de Campos dos Goytacazes - RJ não puderem acessar a Internet por problemas de responsabilidade da Prestadora dos serviços e quando os sistemas e sites da Câmara Municipal de Campos dos Goytacazes - RJ não puderem ser acessados pelo público externo, por problemas relacionados aos serviços da Prestadora dos serviços;</w:t>
      </w:r>
    </w:p>
    <w:p w14:paraId="00F52D31"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Mensalmente a Prestadora apurará os tempos de falha, inoperâncias e/ou indisponibilidades dos serviços e circuitos contratados, considerando as ocorrências desde a zero hora do primeiro dia até as vinte e quatro horas do último dia do mês anterior ao da apuração e o valor apurado será ressarcido a Câmara Municipal de Campos dos Goytacazes - RJ (já com os descontos, multas penalidades apropriadas) na fatura dos serviços com vencimento no mês seguinte ao da apuração; </w:t>
      </w:r>
    </w:p>
    <w:p w14:paraId="58D359C9"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A prestadora deverá dar suporte a todas as ocorrências referentes à rede física (instalação, recuperação, alteração), à configuração dos equipamentos de roteamento, incluindo protocolos de roteamento, endereçamento IP, SNMP e segurança (incidentes de segurança, senhas), e todos os demais serviços contratados, de maneira a assegurar a integridade dos meios de comunicação “fim a fim” entre os Pontos de Presença;</w:t>
      </w:r>
    </w:p>
    <w:p w14:paraId="3F285B92"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Eventuais paradas no </w:t>
      </w:r>
      <w:proofErr w:type="spellStart"/>
      <w:r w:rsidRPr="004737DD">
        <w:rPr>
          <w:rFonts w:asciiTheme="majorHAnsi" w:hAnsiTheme="majorHAnsi" w:cstheme="majorHAnsi"/>
          <w:bCs/>
        </w:rPr>
        <w:t>backbone</w:t>
      </w:r>
      <w:proofErr w:type="spellEnd"/>
      <w:r w:rsidRPr="004737DD">
        <w:rPr>
          <w:rFonts w:asciiTheme="majorHAnsi" w:hAnsiTheme="majorHAnsi" w:cstheme="majorHAnsi"/>
          <w:bCs/>
        </w:rPr>
        <w:t xml:space="preserve"> da Prestadora deverão ser comunicadas tempestivamente a Câmara Municipal de Campos dos Goytacazes – RJ.</w:t>
      </w:r>
    </w:p>
    <w:p w14:paraId="0A4DD665" w14:textId="77777777" w:rsidR="004737DD" w:rsidRPr="004737DD" w:rsidRDefault="004737DD" w:rsidP="004737DD">
      <w:pPr>
        <w:tabs>
          <w:tab w:val="left" w:pos="7911"/>
        </w:tabs>
        <w:jc w:val="both"/>
        <w:rPr>
          <w:rFonts w:asciiTheme="majorHAnsi" w:hAnsiTheme="majorHAnsi" w:cstheme="majorHAnsi"/>
          <w:bCs/>
        </w:rPr>
      </w:pPr>
    </w:p>
    <w:p w14:paraId="672698D0"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Da Manutenção e Suporte Técnico:</w:t>
      </w:r>
    </w:p>
    <w:p w14:paraId="4EC13F46"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A Contratada deverá prestar serviço de manutenção e suporte técnico ao longo da vigência do serviço, destinado a: </w:t>
      </w:r>
    </w:p>
    <w:p w14:paraId="66A546DB"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Restabelecimento de serviços interrompidos ou degradados; </w:t>
      </w:r>
    </w:p>
    <w:p w14:paraId="6D9C2502"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Solução de problemas de configuração e falhas técnicas nos serviços; </w:t>
      </w:r>
    </w:p>
    <w:p w14:paraId="1A44BBAF"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Esclarecimento de dúvidas sobre configuração e utilização dos serviços; </w:t>
      </w:r>
    </w:p>
    <w:p w14:paraId="59E0E916"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Implementação de novas funcionalidades;</w:t>
      </w:r>
    </w:p>
    <w:p w14:paraId="245AD9E5" w14:textId="77777777" w:rsidR="004737DD" w:rsidRPr="004737DD" w:rsidRDefault="004737DD" w:rsidP="004737DD">
      <w:pPr>
        <w:tabs>
          <w:tab w:val="left" w:pos="7911"/>
        </w:tabs>
        <w:jc w:val="both"/>
        <w:rPr>
          <w:rFonts w:asciiTheme="majorHAnsi" w:hAnsiTheme="majorHAnsi" w:cstheme="majorHAnsi"/>
          <w:bCs/>
        </w:rPr>
      </w:pPr>
    </w:p>
    <w:p w14:paraId="4C65E50E"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A licitante deverá dispor de um número </w:t>
      </w:r>
      <w:proofErr w:type="gramStart"/>
      <w:r w:rsidRPr="004737DD">
        <w:rPr>
          <w:rFonts w:asciiTheme="majorHAnsi" w:hAnsiTheme="majorHAnsi" w:cstheme="majorHAnsi"/>
          <w:bCs/>
        </w:rPr>
        <w:t>0800 nacional</w:t>
      </w:r>
      <w:proofErr w:type="gramEnd"/>
      <w:r w:rsidRPr="004737DD">
        <w:rPr>
          <w:rFonts w:asciiTheme="majorHAnsi" w:hAnsiTheme="majorHAnsi" w:cstheme="majorHAnsi"/>
          <w:bCs/>
        </w:rPr>
        <w:t xml:space="preserve"> não tarifado e um endereço eletrônico internet (URL e/ou e-mail) para que os técnicos da Câmara Municipal de Campos possam encaminhar as solicitações de reparo;</w:t>
      </w:r>
    </w:p>
    <w:p w14:paraId="7C113322" w14:textId="77777777" w:rsidR="004737DD" w:rsidRPr="004737DD" w:rsidRDefault="004737DD" w:rsidP="004737DD">
      <w:pPr>
        <w:tabs>
          <w:tab w:val="left" w:pos="7911"/>
        </w:tabs>
        <w:jc w:val="both"/>
        <w:rPr>
          <w:rFonts w:asciiTheme="majorHAnsi" w:hAnsiTheme="majorHAnsi" w:cstheme="majorHAnsi"/>
          <w:bCs/>
        </w:rPr>
      </w:pPr>
    </w:p>
    <w:p w14:paraId="3AE39284"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A CONTRATADA deverá possuir central de atendimento 24 horas por dia, 365 dias por ano, através de um número 0800 conforme lei do SAC.</w:t>
      </w:r>
    </w:p>
    <w:p w14:paraId="4778B2D6" w14:textId="77777777" w:rsidR="004737DD" w:rsidRPr="004737DD" w:rsidRDefault="004737DD" w:rsidP="004737DD">
      <w:pPr>
        <w:tabs>
          <w:tab w:val="left" w:pos="7911"/>
        </w:tabs>
        <w:jc w:val="both"/>
        <w:rPr>
          <w:rFonts w:asciiTheme="majorHAnsi" w:hAnsiTheme="majorHAnsi" w:cstheme="majorHAnsi"/>
          <w:bCs/>
        </w:rPr>
      </w:pPr>
    </w:p>
    <w:p w14:paraId="7C719042"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 xml:space="preserve">A Contratada deverá fornecer número de protocolo após a abertura de chamado e manter registros escritos onde constem data e hora, nome do servidor solicitante, nome do atendente e a descrição do chamado. </w:t>
      </w:r>
    </w:p>
    <w:p w14:paraId="2BB82FFC" w14:textId="77777777" w:rsidR="004737DD" w:rsidRPr="004737DD" w:rsidRDefault="004737DD" w:rsidP="004737DD">
      <w:pPr>
        <w:tabs>
          <w:tab w:val="left" w:pos="7911"/>
        </w:tabs>
        <w:jc w:val="both"/>
        <w:rPr>
          <w:rFonts w:asciiTheme="majorHAnsi" w:hAnsiTheme="majorHAnsi" w:cstheme="majorHAnsi"/>
          <w:bCs/>
        </w:rPr>
      </w:pPr>
    </w:p>
    <w:p w14:paraId="5415A1B3"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A Contratada deverá disponibilizar sistema para acompanhamento on-line dos chamados bem como relatórios com todas as informações de um chamado.</w:t>
      </w:r>
    </w:p>
    <w:p w14:paraId="5CE930FC" w14:textId="77777777" w:rsidR="004737DD" w:rsidRPr="004737DD" w:rsidRDefault="004737DD" w:rsidP="004737DD">
      <w:pPr>
        <w:tabs>
          <w:tab w:val="left" w:pos="7911"/>
        </w:tabs>
        <w:jc w:val="both"/>
        <w:rPr>
          <w:rFonts w:asciiTheme="majorHAnsi" w:hAnsiTheme="majorHAnsi" w:cstheme="majorHAnsi"/>
          <w:bCs/>
        </w:rPr>
      </w:pPr>
    </w:p>
    <w:p w14:paraId="79090F08" w14:textId="77777777" w:rsidR="004737DD" w:rsidRPr="004737DD" w:rsidRDefault="004737DD" w:rsidP="004737DD">
      <w:pPr>
        <w:tabs>
          <w:tab w:val="left" w:pos="7911"/>
        </w:tabs>
        <w:jc w:val="both"/>
        <w:rPr>
          <w:rFonts w:asciiTheme="majorHAnsi" w:hAnsiTheme="majorHAnsi" w:cstheme="majorHAnsi"/>
          <w:bCs/>
        </w:rPr>
      </w:pPr>
      <w:r w:rsidRPr="004737DD">
        <w:rPr>
          <w:rFonts w:asciiTheme="majorHAnsi" w:hAnsiTheme="majorHAnsi" w:cstheme="majorHAnsi"/>
          <w:bCs/>
        </w:rPr>
        <w:t>A solução dos chamados deverá obedecer aos seguintes critérios:</w:t>
      </w:r>
      <w:r w:rsidRPr="004737DD">
        <w:rPr>
          <w:rFonts w:asciiTheme="majorHAnsi" w:hAnsiTheme="majorHAnsi" w:cstheme="majorHAnsi"/>
          <w:bCs/>
        </w:rPr>
        <w:cr/>
      </w:r>
    </w:p>
    <w:tbl>
      <w:tblPr>
        <w:tblStyle w:val="Tabelacomgrade"/>
        <w:tblW w:w="9072" w:type="dxa"/>
        <w:tblInd w:w="-5" w:type="dxa"/>
        <w:tblLook w:val="04A0" w:firstRow="1" w:lastRow="0" w:firstColumn="1" w:lastColumn="0" w:noHBand="0" w:noVBand="1"/>
      </w:tblPr>
      <w:tblGrid>
        <w:gridCol w:w="1657"/>
        <w:gridCol w:w="4437"/>
        <w:gridCol w:w="2978"/>
      </w:tblGrid>
      <w:tr w:rsidR="004737DD" w:rsidRPr="004737DD" w14:paraId="4CD07396" w14:textId="77777777" w:rsidTr="005E360F">
        <w:tc>
          <w:tcPr>
            <w:tcW w:w="1657" w:type="dxa"/>
          </w:tcPr>
          <w:p w14:paraId="6B929DCA" w14:textId="77777777" w:rsidR="004737DD" w:rsidRPr="004737DD" w:rsidRDefault="004737DD" w:rsidP="005E360F">
            <w:pPr>
              <w:tabs>
                <w:tab w:val="left" w:pos="7911"/>
              </w:tabs>
              <w:jc w:val="center"/>
              <w:rPr>
                <w:rFonts w:asciiTheme="majorHAnsi" w:hAnsiTheme="majorHAnsi" w:cstheme="majorHAnsi"/>
                <w:b/>
                <w:bCs/>
              </w:rPr>
            </w:pPr>
            <w:r w:rsidRPr="004737DD">
              <w:rPr>
                <w:rFonts w:asciiTheme="majorHAnsi" w:hAnsiTheme="majorHAnsi" w:cstheme="majorHAnsi"/>
                <w:b/>
                <w:bCs/>
              </w:rPr>
              <w:t>Severidade</w:t>
            </w:r>
          </w:p>
        </w:tc>
        <w:tc>
          <w:tcPr>
            <w:tcW w:w="4437" w:type="dxa"/>
          </w:tcPr>
          <w:p w14:paraId="72BC4032" w14:textId="77777777" w:rsidR="004737DD" w:rsidRPr="004737DD" w:rsidRDefault="004737DD" w:rsidP="005E360F">
            <w:pPr>
              <w:tabs>
                <w:tab w:val="left" w:pos="7911"/>
              </w:tabs>
              <w:ind w:right="-327"/>
              <w:jc w:val="both"/>
              <w:rPr>
                <w:rFonts w:asciiTheme="majorHAnsi" w:hAnsiTheme="majorHAnsi" w:cstheme="majorHAnsi"/>
                <w:b/>
                <w:bCs/>
              </w:rPr>
            </w:pPr>
            <w:r w:rsidRPr="004737DD">
              <w:rPr>
                <w:rFonts w:asciiTheme="majorHAnsi" w:hAnsiTheme="majorHAnsi" w:cstheme="majorHAnsi"/>
                <w:b/>
                <w:bCs/>
              </w:rPr>
              <w:t>Descrição</w:t>
            </w:r>
          </w:p>
        </w:tc>
        <w:tc>
          <w:tcPr>
            <w:tcW w:w="2978" w:type="dxa"/>
          </w:tcPr>
          <w:p w14:paraId="3AF7BB12" w14:textId="77777777" w:rsidR="004737DD" w:rsidRPr="004737DD" w:rsidRDefault="004737DD" w:rsidP="005E360F">
            <w:pPr>
              <w:tabs>
                <w:tab w:val="left" w:pos="7911"/>
              </w:tabs>
              <w:ind w:right="-15"/>
              <w:jc w:val="both"/>
              <w:rPr>
                <w:rFonts w:asciiTheme="majorHAnsi" w:hAnsiTheme="majorHAnsi" w:cstheme="majorHAnsi"/>
                <w:b/>
                <w:bCs/>
              </w:rPr>
            </w:pPr>
            <w:r w:rsidRPr="004737DD">
              <w:rPr>
                <w:rFonts w:asciiTheme="majorHAnsi" w:hAnsiTheme="majorHAnsi" w:cstheme="majorHAnsi"/>
                <w:b/>
                <w:bCs/>
              </w:rPr>
              <w:t>Prazo mínimo para solução</w:t>
            </w:r>
          </w:p>
        </w:tc>
      </w:tr>
      <w:tr w:rsidR="004737DD" w:rsidRPr="004737DD" w14:paraId="3B787163" w14:textId="77777777" w:rsidTr="005E360F">
        <w:tc>
          <w:tcPr>
            <w:tcW w:w="1657" w:type="dxa"/>
            <w:vAlign w:val="center"/>
          </w:tcPr>
          <w:p w14:paraId="73EF175B" w14:textId="77777777" w:rsidR="004737DD" w:rsidRPr="004737DD" w:rsidRDefault="004737DD" w:rsidP="005E360F">
            <w:pPr>
              <w:tabs>
                <w:tab w:val="left" w:pos="7911"/>
              </w:tabs>
              <w:jc w:val="center"/>
              <w:rPr>
                <w:rFonts w:asciiTheme="majorHAnsi" w:hAnsiTheme="majorHAnsi" w:cstheme="majorHAnsi"/>
                <w:bCs/>
              </w:rPr>
            </w:pPr>
            <w:r w:rsidRPr="004737DD">
              <w:rPr>
                <w:rFonts w:asciiTheme="majorHAnsi" w:hAnsiTheme="majorHAnsi" w:cstheme="majorHAnsi"/>
                <w:bCs/>
              </w:rPr>
              <w:t>1</w:t>
            </w:r>
          </w:p>
        </w:tc>
        <w:tc>
          <w:tcPr>
            <w:tcW w:w="4437" w:type="dxa"/>
          </w:tcPr>
          <w:p w14:paraId="36600468" w14:textId="77777777" w:rsidR="004737DD" w:rsidRPr="004737DD" w:rsidRDefault="004737DD" w:rsidP="005E360F">
            <w:pPr>
              <w:tabs>
                <w:tab w:val="left" w:pos="7911"/>
              </w:tabs>
              <w:ind w:right="32"/>
              <w:jc w:val="both"/>
              <w:rPr>
                <w:rFonts w:asciiTheme="majorHAnsi" w:hAnsiTheme="majorHAnsi" w:cstheme="majorHAnsi"/>
                <w:bCs/>
              </w:rPr>
            </w:pPr>
            <w:r w:rsidRPr="004737DD">
              <w:rPr>
                <w:rFonts w:asciiTheme="majorHAnsi" w:hAnsiTheme="majorHAnsi" w:cstheme="majorHAnsi"/>
                <w:bCs/>
              </w:rPr>
              <w:t>Link fora de operação ou apresentando erros acima do previsto no SLA.</w:t>
            </w:r>
          </w:p>
        </w:tc>
        <w:tc>
          <w:tcPr>
            <w:tcW w:w="2978" w:type="dxa"/>
          </w:tcPr>
          <w:p w14:paraId="1C95D77C" w14:textId="77777777" w:rsidR="004737DD" w:rsidRPr="004737DD" w:rsidRDefault="004737DD" w:rsidP="005E360F">
            <w:pPr>
              <w:tabs>
                <w:tab w:val="left" w:pos="7911"/>
              </w:tabs>
              <w:ind w:right="-15"/>
              <w:jc w:val="both"/>
              <w:rPr>
                <w:rFonts w:asciiTheme="majorHAnsi" w:hAnsiTheme="majorHAnsi" w:cstheme="majorHAnsi"/>
                <w:bCs/>
              </w:rPr>
            </w:pPr>
            <w:r w:rsidRPr="004737DD">
              <w:rPr>
                <w:rFonts w:asciiTheme="majorHAnsi" w:hAnsiTheme="majorHAnsi" w:cstheme="majorHAnsi"/>
                <w:bCs/>
              </w:rPr>
              <w:t>4 horas a partir da abertura do chamado.</w:t>
            </w:r>
          </w:p>
        </w:tc>
      </w:tr>
      <w:tr w:rsidR="004737DD" w:rsidRPr="004737DD" w14:paraId="2BA41C70" w14:textId="77777777" w:rsidTr="005E360F">
        <w:tc>
          <w:tcPr>
            <w:tcW w:w="1657" w:type="dxa"/>
            <w:vAlign w:val="center"/>
          </w:tcPr>
          <w:p w14:paraId="16A2A56E" w14:textId="77777777" w:rsidR="004737DD" w:rsidRPr="004737DD" w:rsidRDefault="004737DD" w:rsidP="005E360F">
            <w:pPr>
              <w:tabs>
                <w:tab w:val="left" w:pos="7911"/>
              </w:tabs>
              <w:jc w:val="center"/>
              <w:rPr>
                <w:rFonts w:asciiTheme="majorHAnsi" w:hAnsiTheme="majorHAnsi" w:cstheme="majorHAnsi"/>
                <w:bCs/>
              </w:rPr>
            </w:pPr>
            <w:r w:rsidRPr="004737DD">
              <w:rPr>
                <w:rFonts w:asciiTheme="majorHAnsi" w:hAnsiTheme="majorHAnsi" w:cstheme="majorHAnsi"/>
                <w:bCs/>
              </w:rPr>
              <w:t>2</w:t>
            </w:r>
          </w:p>
        </w:tc>
        <w:tc>
          <w:tcPr>
            <w:tcW w:w="4437" w:type="dxa"/>
          </w:tcPr>
          <w:p w14:paraId="78B124DB" w14:textId="77777777" w:rsidR="004737DD" w:rsidRPr="004737DD" w:rsidRDefault="004737DD" w:rsidP="005E360F">
            <w:pPr>
              <w:tabs>
                <w:tab w:val="left" w:pos="7911"/>
              </w:tabs>
              <w:ind w:right="32"/>
              <w:jc w:val="both"/>
              <w:rPr>
                <w:rFonts w:asciiTheme="majorHAnsi" w:hAnsiTheme="majorHAnsi" w:cstheme="majorHAnsi"/>
                <w:bCs/>
              </w:rPr>
            </w:pPr>
            <w:r w:rsidRPr="004737DD">
              <w:rPr>
                <w:rFonts w:asciiTheme="majorHAnsi" w:hAnsiTheme="majorHAnsi" w:cstheme="majorHAnsi"/>
                <w:bCs/>
              </w:rPr>
              <w:t>Solicitações diversas (configuração não crítica, esclarecimentos de dúvidas, implementações de novas funcionalidades).</w:t>
            </w:r>
          </w:p>
        </w:tc>
        <w:tc>
          <w:tcPr>
            <w:tcW w:w="2978" w:type="dxa"/>
          </w:tcPr>
          <w:p w14:paraId="3EDFD2BB" w14:textId="77777777" w:rsidR="004737DD" w:rsidRPr="004737DD" w:rsidRDefault="004737DD" w:rsidP="005E360F">
            <w:pPr>
              <w:tabs>
                <w:tab w:val="left" w:pos="7911"/>
              </w:tabs>
              <w:ind w:right="-15"/>
              <w:jc w:val="both"/>
              <w:rPr>
                <w:rFonts w:asciiTheme="majorHAnsi" w:hAnsiTheme="majorHAnsi" w:cstheme="majorHAnsi"/>
                <w:bCs/>
              </w:rPr>
            </w:pPr>
            <w:r w:rsidRPr="004737DD">
              <w:rPr>
                <w:rFonts w:asciiTheme="majorHAnsi" w:hAnsiTheme="majorHAnsi" w:cstheme="majorHAnsi"/>
              </w:rPr>
              <w:t>2 dias úteis a partir da abertura do chamado.</w:t>
            </w:r>
          </w:p>
        </w:tc>
      </w:tr>
    </w:tbl>
    <w:p w14:paraId="51E3B99F" w14:textId="77777777" w:rsidR="004737DD" w:rsidRPr="004737DD" w:rsidRDefault="004737DD" w:rsidP="004737DD">
      <w:pPr>
        <w:tabs>
          <w:tab w:val="left" w:pos="7911"/>
        </w:tabs>
        <w:ind w:right="-327"/>
        <w:jc w:val="both"/>
        <w:rPr>
          <w:rFonts w:asciiTheme="majorHAnsi" w:hAnsiTheme="majorHAnsi" w:cstheme="majorHAnsi"/>
          <w:bCs/>
        </w:rPr>
      </w:pPr>
    </w:p>
    <w:p w14:paraId="2854E6CC" w14:textId="77777777" w:rsidR="004737DD" w:rsidRPr="004737DD" w:rsidRDefault="004737DD" w:rsidP="004737DD">
      <w:pPr>
        <w:tabs>
          <w:tab w:val="left" w:pos="7911"/>
        </w:tabs>
        <w:ind w:right="-142"/>
        <w:jc w:val="both"/>
        <w:rPr>
          <w:rFonts w:asciiTheme="majorHAnsi" w:hAnsiTheme="majorHAnsi" w:cstheme="majorHAnsi"/>
          <w:b/>
        </w:rPr>
      </w:pPr>
      <w:r w:rsidRPr="004737DD">
        <w:rPr>
          <w:rFonts w:asciiTheme="majorHAnsi" w:hAnsiTheme="majorHAnsi" w:cstheme="majorHAnsi"/>
          <w:b/>
        </w:rPr>
        <w:t>Dos equipamentos para o link de Internet:</w:t>
      </w:r>
    </w:p>
    <w:p w14:paraId="5C26F860"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Os equipamentos necessários para a interligação (modems, roteadores, etc.) deverão ser fornecidos pela empresa Contratada.</w:t>
      </w:r>
    </w:p>
    <w:p w14:paraId="5E1353AA"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 equipamento roteador, fornecido pela Prestadora, será configurado pela Contratada sendo vistoriado e fiscalizado pela Câmara Municipal de Campos dos Goytacazes - RJ;</w:t>
      </w:r>
    </w:p>
    <w:p w14:paraId="267D83F7"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A prestadora do serviço deverá demonstrar ao quadro técnico da Câmara Municipal de Campos dos Goytacazes - RJ, que o circuito de acesso à Internet atende às características solicitadas tanto na entrega do circuito ou a qualquer momento quando a Câmara Municipal de Campos dos Goytacazes - RJ vier a solicitar. As medições não acarretarão custos a Câmara Municipal de Campos dos Goytacazes - RJ, desde que não ultrapasse uma solicitação a cada três meses, em média;</w:t>
      </w:r>
    </w:p>
    <w:p w14:paraId="383C6117"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Após a abertura de chamado técnico quando houver a necessidade de substituição do equipamento, a prestadora terá no máximo de 4 (quatro) horas para o seu atendimento. Ao não atendimento no prazo estipulado, a prestadora sofrerá multa moratória de 0,5% (cinquenta centésimos de um por cento) por dia que ultrapassar o prazo estipulado, limitada ao limite de 10% (dez por cento) do valor total do contrato;</w:t>
      </w:r>
    </w:p>
    <w:p w14:paraId="7F657855"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A prestadora do serviço deverá se comprometer em manter o roteador com utilização de CPU e de memória em no máximo de 70% (setenta por cento) das suas capacidades. Caso a utilização média (“janela” móvel de cálculo de 1h) ultrapasse os valores indicados, em um prazo máximo de 1 (um) mês a Prestadora deverá atualizar ou substituir o equipamento sob pena de ser multada em até 10% da mensalidade do serviço;</w:t>
      </w:r>
    </w:p>
    <w:p w14:paraId="72C651EE"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 xml:space="preserve">O equipamento roteador deverá ser disponibilizado para operar com a capacidade máxima, ou seja, possuir duas portas </w:t>
      </w:r>
      <w:proofErr w:type="spellStart"/>
      <w:r w:rsidRPr="004737DD">
        <w:rPr>
          <w:rFonts w:asciiTheme="majorHAnsi" w:hAnsiTheme="majorHAnsi" w:cstheme="majorHAnsi"/>
          <w:bCs/>
        </w:rPr>
        <w:t>GigaEthernet</w:t>
      </w:r>
      <w:proofErr w:type="spellEnd"/>
      <w:r w:rsidRPr="004737DD">
        <w:rPr>
          <w:rFonts w:asciiTheme="majorHAnsi" w:hAnsiTheme="majorHAnsi" w:cstheme="majorHAnsi"/>
          <w:bCs/>
        </w:rPr>
        <w:t>, sendo uma para receber o enlace da contratada e a outra interface para a conexão com a rede LAN da Câmara Municipal de Campos dos Goytacazes - RJ;</w:t>
      </w:r>
    </w:p>
    <w:p w14:paraId="3D421DCF" w14:textId="77777777" w:rsidR="004737DD" w:rsidRPr="004737DD" w:rsidRDefault="004737DD" w:rsidP="004737DD">
      <w:pPr>
        <w:tabs>
          <w:tab w:val="left" w:pos="7911"/>
        </w:tabs>
        <w:ind w:right="-142"/>
        <w:jc w:val="both"/>
        <w:rPr>
          <w:rFonts w:asciiTheme="majorHAnsi" w:hAnsiTheme="majorHAnsi" w:cstheme="majorHAnsi"/>
          <w:bCs/>
        </w:rPr>
      </w:pPr>
    </w:p>
    <w:p w14:paraId="2C7E5BE7" w14:textId="77777777" w:rsidR="004737DD" w:rsidRPr="004737DD" w:rsidRDefault="004737DD" w:rsidP="004737DD">
      <w:pPr>
        <w:tabs>
          <w:tab w:val="left" w:pos="7911"/>
        </w:tabs>
        <w:ind w:right="-142"/>
        <w:jc w:val="both"/>
        <w:rPr>
          <w:rFonts w:asciiTheme="majorHAnsi" w:hAnsiTheme="majorHAnsi" w:cstheme="majorHAnsi"/>
          <w:b/>
        </w:rPr>
      </w:pPr>
      <w:r w:rsidRPr="004737DD">
        <w:rPr>
          <w:rFonts w:asciiTheme="majorHAnsi" w:hAnsiTheme="majorHAnsi" w:cstheme="majorHAnsi"/>
          <w:b/>
        </w:rPr>
        <w:t>Do aluguel e manutenção de Fibra ótica apagada:</w:t>
      </w:r>
    </w:p>
    <w:p w14:paraId="06986E4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 xml:space="preserve">A fibra apagada, ou fibra escura, ou ainda </w:t>
      </w:r>
      <w:proofErr w:type="spellStart"/>
      <w:r w:rsidRPr="004737DD">
        <w:rPr>
          <w:rFonts w:asciiTheme="majorHAnsi" w:hAnsiTheme="majorHAnsi" w:cstheme="majorHAnsi"/>
          <w:bCs/>
        </w:rPr>
        <w:t>dark</w:t>
      </w:r>
      <w:proofErr w:type="spellEnd"/>
      <w:r w:rsidRPr="004737DD">
        <w:rPr>
          <w:rFonts w:asciiTheme="majorHAnsi" w:hAnsiTheme="majorHAnsi" w:cstheme="majorHAnsi"/>
          <w:bCs/>
        </w:rPr>
        <w:t xml:space="preserve"> </w:t>
      </w:r>
      <w:proofErr w:type="spellStart"/>
      <w:r w:rsidRPr="004737DD">
        <w:rPr>
          <w:rFonts w:asciiTheme="majorHAnsi" w:hAnsiTheme="majorHAnsi" w:cstheme="majorHAnsi"/>
          <w:bCs/>
        </w:rPr>
        <w:t>fiber</w:t>
      </w:r>
      <w:proofErr w:type="spellEnd"/>
      <w:r w:rsidRPr="004737DD">
        <w:rPr>
          <w:rFonts w:asciiTheme="majorHAnsi" w:hAnsiTheme="majorHAnsi" w:cstheme="majorHAnsi"/>
          <w:bCs/>
        </w:rPr>
        <w:t>, será disponibilizada em modalidade de locação para que a TV Câmara Campos possa transmitir seus dados do seu canal digital.</w:t>
      </w:r>
    </w:p>
    <w:p w14:paraId="20CA9C71"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lastRenderedPageBreak/>
        <w:t xml:space="preserve">A fibra ótica apagada deverá interligar a torre de Transmissão da TV Câmara Campos dos Goytacazes, localizada no Morro do </w:t>
      </w:r>
      <w:proofErr w:type="spellStart"/>
      <w:r w:rsidRPr="004737DD">
        <w:rPr>
          <w:rFonts w:asciiTheme="majorHAnsi" w:hAnsiTheme="majorHAnsi" w:cstheme="majorHAnsi"/>
          <w:bCs/>
        </w:rPr>
        <w:t>Itaóca</w:t>
      </w:r>
      <w:proofErr w:type="spellEnd"/>
      <w:r w:rsidRPr="004737DD">
        <w:rPr>
          <w:rFonts w:asciiTheme="majorHAnsi" w:hAnsiTheme="majorHAnsi" w:cstheme="majorHAnsi"/>
          <w:bCs/>
        </w:rPr>
        <w:t xml:space="preserve"> até as instalações da Câmara Municipal de Campos dos Goytacazes – RJ, conforme distância demonstrada no anexo I.</w:t>
      </w:r>
    </w:p>
    <w:p w14:paraId="17E052F3"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 aluguel deve contemplar os insumos necessários para a instalação da remessa.</w:t>
      </w:r>
    </w:p>
    <w:p w14:paraId="13DAFB16"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 xml:space="preserve">A Contratada deverá realizar as manutenções sempre que necessárias ao perfeito funcionamento do equipamento. </w:t>
      </w:r>
    </w:p>
    <w:p w14:paraId="52DF476B" w14:textId="77777777" w:rsidR="004737DD" w:rsidRPr="004737DD" w:rsidRDefault="004737DD" w:rsidP="004737DD">
      <w:pPr>
        <w:tabs>
          <w:tab w:val="left" w:pos="7911"/>
        </w:tabs>
        <w:ind w:right="-142"/>
        <w:jc w:val="both"/>
        <w:rPr>
          <w:rFonts w:asciiTheme="majorHAnsi" w:hAnsiTheme="majorHAnsi" w:cstheme="majorHAnsi"/>
          <w:bCs/>
        </w:rPr>
      </w:pPr>
    </w:p>
    <w:p w14:paraId="5AC3B833" w14:textId="77777777" w:rsidR="004737DD" w:rsidRPr="004737DD" w:rsidRDefault="004737DD" w:rsidP="004737DD">
      <w:pPr>
        <w:tabs>
          <w:tab w:val="left" w:pos="7911"/>
        </w:tabs>
        <w:ind w:right="-142"/>
        <w:jc w:val="both"/>
        <w:rPr>
          <w:rFonts w:asciiTheme="majorHAnsi" w:hAnsiTheme="majorHAnsi" w:cstheme="majorHAnsi"/>
          <w:b/>
        </w:rPr>
      </w:pPr>
      <w:r w:rsidRPr="004737DD">
        <w:rPr>
          <w:rFonts w:asciiTheme="majorHAnsi" w:hAnsiTheme="majorHAnsi" w:cstheme="majorHAnsi"/>
          <w:b/>
        </w:rPr>
        <w:t>4.19. Garantia dos equipamentos:</w:t>
      </w:r>
    </w:p>
    <w:p w14:paraId="217E5EB0"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Os equipamentos deverão ter garantia durante todo período contratado;</w:t>
      </w:r>
    </w:p>
    <w:p w14:paraId="08033778"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Durante todo o período de garantia a contratada será responsável juntamente com o fabricante pelo atendimento aos chamados para assistência técnica corretiva e substituição de equipamentos defeituosos;</w:t>
      </w:r>
    </w:p>
    <w:p w14:paraId="7E73AC8A"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Em caso de inoperância dos equipamentos ou da solução, a CONTRATADA deverá atender à solicitação de correção no prazo máximo de até 04 (quatro) horas a partir da abertura do chamado;</w:t>
      </w:r>
    </w:p>
    <w:p w14:paraId="36AF21F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4.19.4. Se por ventura, houver a necessidade de substituição dos equipamentos ou da solução, a CONTRATADA deverá atender em até 1 (um) dia, sem ônus para a Câmara Municipal de Campos dos Goytacazes - RJ.</w:t>
      </w:r>
    </w:p>
    <w:p w14:paraId="77B60578"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Não havendo solução dos problemas, poderá haver o desconto de 1%, por dia de não funcionamento, limitado a 20% do total mensal.</w:t>
      </w:r>
    </w:p>
    <w:p w14:paraId="1CFCD484" w14:textId="77777777" w:rsidR="004737DD" w:rsidRPr="004737DD" w:rsidRDefault="004737DD" w:rsidP="004737DD">
      <w:pPr>
        <w:tabs>
          <w:tab w:val="left" w:pos="7911"/>
        </w:tabs>
        <w:ind w:right="-142"/>
        <w:jc w:val="both"/>
        <w:rPr>
          <w:rFonts w:asciiTheme="majorHAnsi" w:hAnsiTheme="majorHAnsi" w:cstheme="majorHAnsi"/>
          <w:bCs/>
        </w:rPr>
      </w:pPr>
    </w:p>
    <w:p w14:paraId="2A71929D" w14:textId="77777777" w:rsidR="004737DD" w:rsidRPr="004737DD" w:rsidRDefault="004737DD" w:rsidP="004737DD">
      <w:pPr>
        <w:tabs>
          <w:tab w:val="left" w:pos="7911"/>
        </w:tabs>
        <w:ind w:right="-142"/>
        <w:jc w:val="both"/>
        <w:rPr>
          <w:rFonts w:asciiTheme="majorHAnsi" w:hAnsiTheme="majorHAnsi" w:cstheme="majorHAnsi"/>
          <w:b/>
        </w:rPr>
      </w:pPr>
      <w:r w:rsidRPr="004737DD">
        <w:rPr>
          <w:rFonts w:asciiTheme="majorHAnsi" w:hAnsiTheme="majorHAnsi" w:cstheme="majorHAnsi"/>
          <w:b/>
        </w:rPr>
        <w:t>Dos pontos de TV.</w:t>
      </w:r>
    </w:p>
    <w:p w14:paraId="62124F86"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A prestadora terá 15 (quinze) dias corridos, a partir da data da assinatura do contrato, para entrega do serviço ativado e operacional;</w:t>
      </w:r>
    </w:p>
    <w:p w14:paraId="7381B43F" w14:textId="77777777" w:rsidR="004737DD" w:rsidRPr="004737DD" w:rsidRDefault="004737DD" w:rsidP="004737DD">
      <w:pPr>
        <w:tabs>
          <w:tab w:val="left" w:pos="7911"/>
        </w:tabs>
        <w:ind w:right="-142"/>
        <w:jc w:val="both"/>
        <w:rPr>
          <w:rFonts w:asciiTheme="majorHAnsi" w:hAnsiTheme="majorHAnsi" w:cstheme="majorHAnsi"/>
        </w:rPr>
      </w:pPr>
    </w:p>
    <w:p w14:paraId="51ECDCA8"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A contratada deverá prestar os serviços de assistência técnica e manutenção dos equipamentos cedidos em comodato, sempre que os mesmos apresentarem falhas de funcionamento, em função de defeitos inerentes aos mesmos, no prazo máximo de 24 horas, após a comunicação feita pelo CONTRATANTE, por meio da gestão do contrato da Câmara Municipal de Campos dos Goytacazes.</w:t>
      </w:r>
    </w:p>
    <w:p w14:paraId="06D9F7F8" w14:textId="77777777" w:rsidR="004737DD" w:rsidRPr="004737DD" w:rsidRDefault="004737DD" w:rsidP="004737DD">
      <w:pPr>
        <w:tabs>
          <w:tab w:val="left" w:pos="7911"/>
        </w:tabs>
        <w:ind w:right="-142"/>
        <w:jc w:val="both"/>
        <w:rPr>
          <w:rFonts w:asciiTheme="majorHAnsi" w:hAnsiTheme="majorHAnsi" w:cstheme="majorHAnsi"/>
          <w:bCs/>
        </w:rPr>
      </w:pPr>
    </w:p>
    <w:p w14:paraId="730A9DE3"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Os serviços de manutenção dos equipamentos de recepção de sinal de TV por assinatura e, se necessário, com eventuais reposições, serão prestados pela Contratada sem quaisquer ônus adicionais aos pactuados.</w:t>
      </w:r>
    </w:p>
    <w:p w14:paraId="79580187" w14:textId="77777777" w:rsidR="004737DD" w:rsidRPr="004737DD" w:rsidRDefault="004737DD" w:rsidP="004737DD">
      <w:pPr>
        <w:tabs>
          <w:tab w:val="left" w:pos="7911"/>
        </w:tabs>
        <w:ind w:right="-142"/>
        <w:jc w:val="both"/>
        <w:rPr>
          <w:rFonts w:asciiTheme="majorHAnsi" w:hAnsiTheme="majorHAnsi" w:cstheme="majorHAnsi"/>
          <w:bCs/>
        </w:rPr>
      </w:pPr>
    </w:p>
    <w:p w14:paraId="403F7FD2"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 xml:space="preserve">Os pontos serão instalados nos setores informados pela Diretoria Geral, sendo distribuídos conforme a necessidade no prédio sede do Poder Legislativo e na Escola de Gestão do Legislativo. </w:t>
      </w:r>
    </w:p>
    <w:p w14:paraId="5F1764CB" w14:textId="77777777" w:rsidR="004737DD" w:rsidRPr="004737DD" w:rsidRDefault="004737DD" w:rsidP="004737DD">
      <w:pPr>
        <w:tabs>
          <w:tab w:val="left" w:pos="7911"/>
        </w:tabs>
        <w:ind w:right="-142"/>
        <w:jc w:val="both"/>
        <w:rPr>
          <w:rFonts w:asciiTheme="majorHAnsi" w:hAnsiTheme="majorHAnsi" w:cstheme="majorHAnsi"/>
          <w:bCs/>
        </w:rPr>
      </w:pPr>
    </w:p>
    <w:p w14:paraId="1F82A0DB"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REQUISITOS FUNCIONAIS:</w:t>
      </w:r>
    </w:p>
    <w:p w14:paraId="7161B49E" w14:textId="77777777" w:rsidR="004737DD" w:rsidRPr="004737DD" w:rsidRDefault="004737DD" w:rsidP="004737DD">
      <w:pPr>
        <w:numPr>
          <w:ilvl w:val="0"/>
          <w:numId w:val="21"/>
        </w:numPr>
        <w:tabs>
          <w:tab w:val="left" w:pos="7911"/>
        </w:tabs>
        <w:ind w:right="-142"/>
        <w:jc w:val="both"/>
        <w:rPr>
          <w:rFonts w:asciiTheme="majorHAnsi" w:hAnsiTheme="majorHAnsi" w:cstheme="majorHAnsi"/>
          <w:bCs/>
        </w:rPr>
      </w:pPr>
      <w:r w:rsidRPr="004737DD">
        <w:rPr>
          <w:rFonts w:asciiTheme="majorHAnsi" w:hAnsiTheme="majorHAnsi" w:cstheme="majorHAnsi"/>
          <w:bCs/>
        </w:rPr>
        <w:t>Implantação de sistema de distribuição de TV Digital no padrão ISDB-T para atendimento de 40 (quarenta) pontos nas dependências da Câmara Municipal, Escola do Legislativo e TV Câmara.</w:t>
      </w:r>
    </w:p>
    <w:p w14:paraId="4C5B010B" w14:textId="77777777" w:rsidR="004737DD" w:rsidRPr="004737DD" w:rsidRDefault="004737DD" w:rsidP="004737DD">
      <w:pPr>
        <w:numPr>
          <w:ilvl w:val="0"/>
          <w:numId w:val="21"/>
        </w:numPr>
        <w:tabs>
          <w:tab w:val="left" w:pos="7911"/>
        </w:tabs>
        <w:ind w:right="-142"/>
        <w:jc w:val="both"/>
        <w:rPr>
          <w:rFonts w:asciiTheme="majorHAnsi" w:hAnsiTheme="majorHAnsi" w:cstheme="majorHAnsi"/>
          <w:bCs/>
        </w:rPr>
      </w:pPr>
      <w:r w:rsidRPr="004737DD">
        <w:rPr>
          <w:rFonts w:asciiTheme="majorHAnsi" w:hAnsiTheme="majorHAnsi" w:cstheme="majorHAnsi"/>
          <w:bCs/>
        </w:rPr>
        <w:t>O sistema de TV Digital implantado deverá disponibilizar, obrigatoriamente, o recurso de Guia Eletrônico de Programação (EPG) ativo e funcional em todos os 40 (quarenta) pontos de TV</w:t>
      </w:r>
    </w:p>
    <w:p w14:paraId="5A43CF59" w14:textId="77777777" w:rsidR="004737DD" w:rsidRPr="004737DD" w:rsidRDefault="004737DD" w:rsidP="004737DD">
      <w:pPr>
        <w:numPr>
          <w:ilvl w:val="0"/>
          <w:numId w:val="21"/>
        </w:numPr>
        <w:tabs>
          <w:tab w:val="left" w:pos="7911"/>
        </w:tabs>
        <w:ind w:right="-142"/>
        <w:jc w:val="both"/>
        <w:rPr>
          <w:rFonts w:asciiTheme="majorHAnsi" w:hAnsiTheme="majorHAnsi" w:cstheme="majorHAnsi"/>
          <w:bCs/>
        </w:rPr>
      </w:pPr>
      <w:r w:rsidRPr="004737DD">
        <w:rPr>
          <w:rFonts w:asciiTheme="majorHAnsi" w:hAnsiTheme="majorHAnsi" w:cstheme="majorHAnsi"/>
          <w:bCs/>
        </w:rPr>
        <w:lastRenderedPageBreak/>
        <w:t xml:space="preserve">A contratada deverá configurar e manter ativa a transmissão dos metadados nas tabelas padrão do sistema ISDB-T (tabelas EIT - </w:t>
      </w:r>
      <w:proofErr w:type="spellStart"/>
      <w:r w:rsidRPr="004737DD">
        <w:rPr>
          <w:rFonts w:asciiTheme="majorHAnsi" w:hAnsiTheme="majorHAnsi" w:cstheme="majorHAnsi"/>
          <w:bCs/>
        </w:rPr>
        <w:t>Event</w:t>
      </w:r>
      <w:proofErr w:type="spellEnd"/>
      <w:r w:rsidRPr="004737DD">
        <w:rPr>
          <w:rFonts w:asciiTheme="majorHAnsi" w:hAnsiTheme="majorHAnsi" w:cstheme="majorHAnsi"/>
          <w:bCs/>
        </w:rPr>
        <w:t xml:space="preserve"> </w:t>
      </w:r>
      <w:proofErr w:type="spellStart"/>
      <w:r w:rsidRPr="004737DD">
        <w:rPr>
          <w:rFonts w:asciiTheme="majorHAnsi" w:hAnsiTheme="majorHAnsi" w:cstheme="majorHAnsi"/>
          <w:bCs/>
        </w:rPr>
        <w:t>Information</w:t>
      </w:r>
      <w:proofErr w:type="spellEnd"/>
      <w:r w:rsidRPr="004737DD">
        <w:rPr>
          <w:rFonts w:asciiTheme="majorHAnsi" w:hAnsiTheme="majorHAnsi" w:cstheme="majorHAnsi"/>
          <w:bCs/>
        </w:rPr>
        <w:t xml:space="preserve"> </w:t>
      </w:r>
      <w:proofErr w:type="spellStart"/>
      <w:r w:rsidRPr="004737DD">
        <w:rPr>
          <w:rFonts w:asciiTheme="majorHAnsi" w:hAnsiTheme="majorHAnsi" w:cstheme="majorHAnsi"/>
          <w:bCs/>
        </w:rPr>
        <w:t>Table</w:t>
      </w:r>
      <w:proofErr w:type="spellEnd"/>
      <w:r w:rsidRPr="004737DD">
        <w:rPr>
          <w:rFonts w:asciiTheme="majorHAnsi" w:hAnsiTheme="majorHAnsi" w:cstheme="majorHAnsi"/>
          <w:bCs/>
        </w:rPr>
        <w:t>), permitindo que qualquer televisor sintonizado exiba na tela: O nome do programa em exibição no momento (</w:t>
      </w:r>
      <w:proofErr w:type="spellStart"/>
      <w:r w:rsidRPr="004737DD">
        <w:rPr>
          <w:rFonts w:asciiTheme="majorHAnsi" w:hAnsiTheme="majorHAnsi" w:cstheme="majorHAnsi"/>
          <w:bCs/>
        </w:rPr>
        <w:t>Present</w:t>
      </w:r>
      <w:proofErr w:type="spellEnd"/>
      <w:r w:rsidRPr="004737DD">
        <w:rPr>
          <w:rFonts w:asciiTheme="majorHAnsi" w:hAnsiTheme="majorHAnsi" w:cstheme="majorHAnsi"/>
          <w:bCs/>
        </w:rPr>
        <w:t>); O nome do próximo programa a ser exibido (</w:t>
      </w:r>
      <w:proofErr w:type="spellStart"/>
      <w:r w:rsidRPr="004737DD">
        <w:rPr>
          <w:rFonts w:asciiTheme="majorHAnsi" w:hAnsiTheme="majorHAnsi" w:cstheme="majorHAnsi"/>
          <w:bCs/>
        </w:rPr>
        <w:t>Following</w:t>
      </w:r>
      <w:proofErr w:type="spellEnd"/>
      <w:r w:rsidRPr="004737DD">
        <w:rPr>
          <w:rFonts w:asciiTheme="majorHAnsi" w:hAnsiTheme="majorHAnsi" w:cstheme="majorHAnsi"/>
          <w:bCs/>
        </w:rPr>
        <w:t>); A grade horária detalhada de programação para, no mínimo, as próximas 24 (vinte e quatro) horas.</w:t>
      </w:r>
    </w:p>
    <w:p w14:paraId="767666B1" w14:textId="77777777" w:rsidR="004737DD" w:rsidRPr="004737DD" w:rsidRDefault="004737DD" w:rsidP="004737DD">
      <w:pPr>
        <w:numPr>
          <w:ilvl w:val="0"/>
          <w:numId w:val="21"/>
        </w:numPr>
        <w:tabs>
          <w:tab w:val="left" w:pos="7911"/>
        </w:tabs>
        <w:ind w:right="-142"/>
        <w:jc w:val="both"/>
        <w:rPr>
          <w:rFonts w:asciiTheme="majorHAnsi" w:hAnsiTheme="majorHAnsi" w:cstheme="majorHAnsi"/>
          <w:bCs/>
        </w:rPr>
      </w:pPr>
      <w:r w:rsidRPr="004737DD">
        <w:rPr>
          <w:rFonts w:asciiTheme="majorHAnsi" w:hAnsiTheme="majorHAnsi" w:cstheme="majorHAnsi"/>
          <w:bCs/>
        </w:rPr>
        <w:t>Serviço de TV por assinatura com qualidade Digital em HD, com pacote intermediário;</w:t>
      </w:r>
    </w:p>
    <w:p w14:paraId="374E7A94" w14:textId="77777777" w:rsidR="004737DD" w:rsidRPr="004737DD" w:rsidRDefault="004737DD" w:rsidP="004737DD">
      <w:pPr>
        <w:numPr>
          <w:ilvl w:val="0"/>
          <w:numId w:val="21"/>
        </w:numPr>
        <w:tabs>
          <w:tab w:val="left" w:pos="7911"/>
        </w:tabs>
        <w:ind w:right="-142"/>
        <w:jc w:val="both"/>
        <w:rPr>
          <w:rFonts w:asciiTheme="majorHAnsi" w:hAnsiTheme="majorHAnsi" w:cstheme="majorHAnsi"/>
          <w:bCs/>
        </w:rPr>
      </w:pPr>
      <w:r w:rsidRPr="004737DD">
        <w:rPr>
          <w:rFonts w:asciiTheme="majorHAnsi" w:hAnsiTheme="majorHAnsi" w:cstheme="majorHAnsi"/>
          <w:bCs/>
        </w:rPr>
        <w:t>Canais: abertos obrigatórios de notícias nacionais e notícias internacionais.</w:t>
      </w:r>
    </w:p>
    <w:p w14:paraId="58C1575B" w14:textId="77777777" w:rsidR="004737DD" w:rsidRPr="004737DD" w:rsidRDefault="004737DD" w:rsidP="004737DD">
      <w:pPr>
        <w:tabs>
          <w:tab w:val="left" w:pos="7911"/>
        </w:tabs>
        <w:ind w:right="-142"/>
        <w:jc w:val="both"/>
        <w:rPr>
          <w:rFonts w:asciiTheme="majorHAnsi" w:hAnsiTheme="majorHAnsi" w:cstheme="majorHAnsi"/>
          <w:bCs/>
        </w:rPr>
      </w:pPr>
    </w:p>
    <w:p w14:paraId="0C4124DD"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LISTA DE CANAIS MÍNIMOS:</w:t>
      </w:r>
    </w:p>
    <w:p w14:paraId="3A2FEDDB" w14:textId="77777777" w:rsidR="004737DD" w:rsidRPr="004737DD" w:rsidRDefault="004737DD" w:rsidP="004737DD">
      <w:pPr>
        <w:numPr>
          <w:ilvl w:val="0"/>
          <w:numId w:val="22"/>
        </w:numPr>
        <w:tabs>
          <w:tab w:val="left" w:pos="7911"/>
        </w:tabs>
        <w:ind w:right="-142"/>
        <w:jc w:val="both"/>
        <w:rPr>
          <w:rFonts w:asciiTheme="majorHAnsi" w:hAnsiTheme="majorHAnsi" w:cstheme="majorHAnsi"/>
          <w:bCs/>
        </w:rPr>
      </w:pPr>
      <w:r w:rsidRPr="004737DD">
        <w:rPr>
          <w:rFonts w:asciiTheme="majorHAnsi" w:hAnsiTheme="majorHAnsi" w:cstheme="majorHAnsi"/>
          <w:bCs/>
        </w:rPr>
        <w:t>Canais abertos: Globo, SBT, Record, Rede TV, Cultura, Band;</w:t>
      </w:r>
    </w:p>
    <w:p w14:paraId="5BC4AD8B" w14:textId="77777777" w:rsidR="004737DD" w:rsidRPr="004737DD" w:rsidRDefault="004737DD" w:rsidP="004737DD">
      <w:pPr>
        <w:numPr>
          <w:ilvl w:val="0"/>
          <w:numId w:val="22"/>
        </w:numPr>
        <w:tabs>
          <w:tab w:val="left" w:pos="7911"/>
        </w:tabs>
        <w:ind w:right="-142"/>
        <w:jc w:val="both"/>
        <w:rPr>
          <w:rFonts w:asciiTheme="majorHAnsi" w:hAnsiTheme="majorHAnsi" w:cstheme="majorHAnsi"/>
          <w:bCs/>
        </w:rPr>
      </w:pPr>
      <w:r w:rsidRPr="004737DD">
        <w:rPr>
          <w:rFonts w:asciiTheme="majorHAnsi" w:hAnsiTheme="majorHAnsi" w:cstheme="majorHAnsi"/>
          <w:bCs/>
        </w:rPr>
        <w:t>Canais obrigatórios: TV Câmara Campos, TV Câmara, TV Brasil, TV Senado, TV Justiça, TV Escola, NBR, Canal Futura;</w:t>
      </w:r>
    </w:p>
    <w:p w14:paraId="2342962C" w14:textId="77777777" w:rsidR="004737DD" w:rsidRPr="004737DD" w:rsidRDefault="004737DD" w:rsidP="004737DD">
      <w:pPr>
        <w:numPr>
          <w:ilvl w:val="0"/>
          <w:numId w:val="22"/>
        </w:numPr>
        <w:tabs>
          <w:tab w:val="left" w:pos="7911"/>
        </w:tabs>
        <w:ind w:right="-142"/>
        <w:jc w:val="both"/>
        <w:rPr>
          <w:rFonts w:asciiTheme="majorHAnsi" w:hAnsiTheme="majorHAnsi" w:cstheme="majorHAnsi"/>
          <w:bCs/>
        </w:rPr>
      </w:pPr>
      <w:r w:rsidRPr="004737DD">
        <w:rPr>
          <w:rFonts w:asciiTheme="majorHAnsi" w:hAnsiTheme="majorHAnsi" w:cstheme="majorHAnsi"/>
          <w:bCs/>
        </w:rPr>
        <w:t>Canais de notícias nacionais: Globo News, Band News, Record News e CNN Brasil; Jovem-Pan News</w:t>
      </w:r>
    </w:p>
    <w:p w14:paraId="4C87E64F" w14:textId="77777777" w:rsidR="004737DD" w:rsidRPr="004737DD" w:rsidRDefault="004737DD" w:rsidP="004737DD">
      <w:pPr>
        <w:numPr>
          <w:ilvl w:val="0"/>
          <w:numId w:val="22"/>
        </w:numPr>
        <w:tabs>
          <w:tab w:val="left" w:pos="7911"/>
        </w:tabs>
        <w:ind w:right="-142"/>
        <w:jc w:val="both"/>
        <w:rPr>
          <w:rFonts w:asciiTheme="majorHAnsi" w:hAnsiTheme="majorHAnsi" w:cstheme="majorHAnsi"/>
          <w:bCs/>
        </w:rPr>
      </w:pPr>
      <w:r w:rsidRPr="004737DD">
        <w:rPr>
          <w:rFonts w:asciiTheme="majorHAnsi" w:hAnsiTheme="majorHAnsi" w:cstheme="majorHAnsi"/>
          <w:bCs/>
        </w:rPr>
        <w:t>Canais de notícias internacionais: CNN Internacional, Bloomberg e BBCWORD News;</w:t>
      </w:r>
    </w:p>
    <w:p w14:paraId="149B33C0" w14:textId="77777777" w:rsidR="004737DD" w:rsidRPr="004737DD" w:rsidRDefault="004737DD" w:rsidP="004737DD">
      <w:pPr>
        <w:tabs>
          <w:tab w:val="left" w:pos="7911"/>
        </w:tabs>
        <w:ind w:right="-142"/>
        <w:jc w:val="both"/>
        <w:rPr>
          <w:rFonts w:asciiTheme="majorHAnsi" w:hAnsiTheme="majorHAnsi" w:cstheme="majorHAnsi"/>
          <w:bCs/>
        </w:rPr>
      </w:pPr>
    </w:p>
    <w:p w14:paraId="211D186E"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REQUISITOS TECNOLÓGICOS:</w:t>
      </w:r>
    </w:p>
    <w:p w14:paraId="743EF8F8" w14:textId="77777777" w:rsidR="004737DD" w:rsidRPr="004737DD" w:rsidRDefault="004737DD" w:rsidP="004737DD">
      <w:pPr>
        <w:numPr>
          <w:ilvl w:val="0"/>
          <w:numId w:val="23"/>
        </w:numPr>
        <w:tabs>
          <w:tab w:val="left" w:pos="7911"/>
        </w:tabs>
        <w:ind w:right="-142"/>
        <w:jc w:val="both"/>
        <w:rPr>
          <w:rFonts w:asciiTheme="majorHAnsi" w:hAnsiTheme="majorHAnsi" w:cstheme="majorHAnsi"/>
          <w:bCs/>
        </w:rPr>
      </w:pPr>
      <w:r w:rsidRPr="004737DD">
        <w:rPr>
          <w:rFonts w:asciiTheme="majorHAnsi" w:hAnsiTheme="majorHAnsi" w:cstheme="majorHAnsi"/>
          <w:bCs/>
        </w:rPr>
        <w:t>Instalação nas dependências da Câmara Municipal de Campos e Escola do Legislativo;</w:t>
      </w:r>
    </w:p>
    <w:p w14:paraId="2EE22719" w14:textId="77777777" w:rsidR="004737DD" w:rsidRPr="004737DD" w:rsidRDefault="004737DD" w:rsidP="004737DD">
      <w:pPr>
        <w:numPr>
          <w:ilvl w:val="0"/>
          <w:numId w:val="23"/>
        </w:numPr>
        <w:tabs>
          <w:tab w:val="left" w:pos="7911"/>
        </w:tabs>
        <w:ind w:right="-142"/>
        <w:jc w:val="both"/>
        <w:rPr>
          <w:rFonts w:asciiTheme="majorHAnsi" w:hAnsiTheme="majorHAnsi" w:cstheme="majorHAnsi"/>
          <w:bCs/>
        </w:rPr>
      </w:pPr>
      <w:r w:rsidRPr="004737DD">
        <w:rPr>
          <w:rFonts w:asciiTheme="majorHAnsi" w:hAnsiTheme="majorHAnsi" w:cstheme="majorHAnsi"/>
          <w:bCs/>
        </w:rPr>
        <w:t>Compatibilidade com televisores HD, não HD e 4K;</w:t>
      </w:r>
    </w:p>
    <w:p w14:paraId="3502BE3A" w14:textId="77777777" w:rsidR="004737DD" w:rsidRPr="004737DD" w:rsidRDefault="004737DD" w:rsidP="004737DD">
      <w:pPr>
        <w:numPr>
          <w:ilvl w:val="0"/>
          <w:numId w:val="23"/>
        </w:numPr>
        <w:tabs>
          <w:tab w:val="left" w:pos="7911"/>
        </w:tabs>
        <w:ind w:right="-142"/>
        <w:jc w:val="both"/>
        <w:rPr>
          <w:rFonts w:asciiTheme="majorHAnsi" w:hAnsiTheme="majorHAnsi" w:cstheme="majorHAnsi"/>
          <w:bCs/>
        </w:rPr>
      </w:pPr>
      <w:r w:rsidRPr="004737DD">
        <w:rPr>
          <w:rFonts w:asciiTheme="majorHAnsi" w:hAnsiTheme="majorHAnsi" w:cstheme="majorHAnsi"/>
          <w:bCs/>
        </w:rPr>
        <w:t>Fornecimento, em comodato de decodificadores e controles remotos, com todos os materiais necessários à instalação e ao perfeito funcionamento dos serviços;</w:t>
      </w:r>
    </w:p>
    <w:p w14:paraId="4548903C" w14:textId="77777777" w:rsidR="004737DD" w:rsidRPr="004737DD" w:rsidRDefault="004737DD" w:rsidP="004737DD">
      <w:pPr>
        <w:numPr>
          <w:ilvl w:val="0"/>
          <w:numId w:val="23"/>
        </w:numPr>
        <w:tabs>
          <w:tab w:val="left" w:pos="7911"/>
        </w:tabs>
        <w:ind w:right="-142"/>
        <w:jc w:val="both"/>
        <w:rPr>
          <w:rFonts w:asciiTheme="majorHAnsi" w:hAnsiTheme="majorHAnsi" w:cstheme="majorHAnsi"/>
          <w:bCs/>
        </w:rPr>
      </w:pPr>
      <w:r w:rsidRPr="004737DD">
        <w:rPr>
          <w:rFonts w:asciiTheme="majorHAnsi" w:hAnsiTheme="majorHAnsi" w:cstheme="majorHAnsi"/>
          <w:bCs/>
        </w:rPr>
        <w:t>Manutenção preventiva e corretiva dos serviços e equipamentos realizada pela contratada, sem custo adicional.</w:t>
      </w:r>
    </w:p>
    <w:p w14:paraId="0BD22D7C" w14:textId="77777777" w:rsidR="004737DD" w:rsidRPr="004737DD" w:rsidRDefault="004737DD" w:rsidP="004737DD">
      <w:pPr>
        <w:tabs>
          <w:tab w:val="left" w:pos="7911"/>
        </w:tabs>
        <w:ind w:right="-142"/>
        <w:jc w:val="both"/>
        <w:rPr>
          <w:rFonts w:asciiTheme="majorHAnsi" w:hAnsiTheme="majorHAnsi" w:cstheme="majorHAnsi"/>
          <w:bCs/>
        </w:rPr>
      </w:pPr>
    </w:p>
    <w:p w14:paraId="19279FCD"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Durante todo o período de garantia a contratada será responsável juntamente com o fabricante pelo atendimento aos chamados para assistência técnica corretiva e substituição de equipamentos defeituosos;</w:t>
      </w:r>
    </w:p>
    <w:p w14:paraId="202A4654"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Em caso de inoperância dos equipamentos ou da solução, a CONTRATADA deverá atender à solicitação de correção no prazo máximo de até 04 (quatro) horas a partir da abertura do chamado;</w:t>
      </w:r>
    </w:p>
    <w:p w14:paraId="10D8C99A"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Se por ventura, houver a necessidade de substituição dos equipamentos ou da solução, a CONTRATADA deverá atender em até 1 (um) dia, sem ônus para a Câmara Municipal de Campos dos Goytacazes - RJ.</w:t>
      </w:r>
    </w:p>
    <w:p w14:paraId="67BADE8D" w14:textId="77777777" w:rsidR="004737DD" w:rsidRPr="004737DD" w:rsidRDefault="004737DD" w:rsidP="004737DD">
      <w:pPr>
        <w:tabs>
          <w:tab w:val="left" w:pos="7911"/>
        </w:tabs>
        <w:ind w:right="-142"/>
        <w:jc w:val="both"/>
        <w:rPr>
          <w:rFonts w:asciiTheme="majorHAnsi" w:hAnsiTheme="majorHAnsi" w:cstheme="majorHAnsi"/>
          <w:bCs/>
        </w:rPr>
      </w:pPr>
      <w:r w:rsidRPr="004737DD">
        <w:rPr>
          <w:rFonts w:asciiTheme="majorHAnsi" w:hAnsiTheme="majorHAnsi" w:cstheme="majorHAnsi"/>
          <w:bCs/>
        </w:rPr>
        <w:t>Não havendo solução dos problemas, poderá haver o desconto de 1%, por dia de não funcionamento, limitado a 20% do total mensal.</w:t>
      </w:r>
    </w:p>
    <w:p w14:paraId="06F8BD9D" w14:textId="77777777" w:rsidR="004737DD" w:rsidRPr="004737DD" w:rsidRDefault="004737DD" w:rsidP="004737DD">
      <w:pPr>
        <w:tabs>
          <w:tab w:val="left" w:pos="7911"/>
        </w:tabs>
        <w:ind w:right="-142"/>
        <w:jc w:val="both"/>
        <w:rPr>
          <w:rFonts w:asciiTheme="majorHAnsi" w:hAnsiTheme="majorHAnsi" w:cstheme="majorHAnsi"/>
          <w:b/>
        </w:rPr>
      </w:pPr>
    </w:p>
    <w:p w14:paraId="0F8EE337" w14:textId="77777777" w:rsidR="004737DD" w:rsidRPr="004737DD" w:rsidRDefault="004737DD" w:rsidP="004737DD">
      <w:pPr>
        <w:tabs>
          <w:tab w:val="left" w:pos="7911"/>
        </w:tabs>
        <w:ind w:right="-142"/>
        <w:jc w:val="both"/>
        <w:rPr>
          <w:rFonts w:asciiTheme="majorHAnsi" w:hAnsiTheme="majorHAnsi" w:cstheme="majorHAnsi"/>
          <w:b/>
        </w:rPr>
      </w:pPr>
      <w:r w:rsidRPr="004737DD">
        <w:rPr>
          <w:rFonts w:asciiTheme="majorHAnsi" w:hAnsiTheme="majorHAnsi" w:cstheme="majorHAnsi"/>
          <w:b/>
        </w:rPr>
        <w:t>Disposições Gerais</w:t>
      </w:r>
    </w:p>
    <w:p w14:paraId="77AF6AC7" w14:textId="77777777" w:rsidR="004737DD" w:rsidRPr="004737DD" w:rsidRDefault="004737DD" w:rsidP="004737DD">
      <w:pPr>
        <w:tabs>
          <w:tab w:val="left" w:pos="7911"/>
        </w:tabs>
        <w:ind w:right="-142"/>
        <w:jc w:val="both"/>
        <w:rPr>
          <w:rFonts w:asciiTheme="majorHAnsi" w:hAnsiTheme="majorHAnsi" w:cstheme="majorHAnsi"/>
        </w:rPr>
      </w:pPr>
    </w:p>
    <w:p w14:paraId="1FA03E2B"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Ficarão por conta da contratada todas as despesas com materiais, peças e equipamentos, insumos necessários à execução dos serviços, assim como toda mão de obra, obrigações sociais, fiscais e encargos trabalhistas decorrentes da contratação;</w:t>
      </w:r>
    </w:p>
    <w:p w14:paraId="617DC46C" w14:textId="77777777" w:rsidR="004737DD" w:rsidRPr="004737DD" w:rsidRDefault="004737DD" w:rsidP="004737DD">
      <w:pPr>
        <w:tabs>
          <w:tab w:val="left" w:pos="7911"/>
        </w:tabs>
        <w:ind w:right="-142"/>
        <w:jc w:val="both"/>
        <w:rPr>
          <w:rFonts w:asciiTheme="majorHAnsi" w:hAnsiTheme="majorHAnsi" w:cstheme="majorHAnsi"/>
        </w:rPr>
      </w:pPr>
    </w:p>
    <w:p w14:paraId="30E5440B" w14:textId="77777777" w:rsidR="004737DD" w:rsidRPr="004737DD" w:rsidRDefault="004737DD" w:rsidP="004737DD">
      <w:pPr>
        <w:tabs>
          <w:tab w:val="left" w:pos="7911"/>
        </w:tabs>
        <w:ind w:right="-142"/>
        <w:jc w:val="both"/>
        <w:rPr>
          <w:rFonts w:asciiTheme="majorHAnsi" w:hAnsiTheme="majorHAnsi" w:cstheme="majorHAnsi"/>
          <w:b/>
        </w:rPr>
      </w:pPr>
      <w:r w:rsidRPr="004737DD">
        <w:rPr>
          <w:rFonts w:asciiTheme="majorHAnsi" w:hAnsiTheme="majorHAnsi" w:cstheme="majorHAnsi"/>
          <w:b/>
        </w:rPr>
        <w:t>Disposições Específicas</w:t>
      </w:r>
    </w:p>
    <w:p w14:paraId="6670278B" w14:textId="77777777" w:rsidR="004737DD" w:rsidRPr="004737DD" w:rsidRDefault="004737DD" w:rsidP="004737DD">
      <w:pPr>
        <w:tabs>
          <w:tab w:val="left" w:pos="7911"/>
        </w:tabs>
        <w:ind w:right="-142"/>
        <w:jc w:val="both"/>
        <w:rPr>
          <w:rFonts w:asciiTheme="majorHAnsi" w:hAnsiTheme="majorHAnsi" w:cstheme="majorHAnsi"/>
        </w:rPr>
      </w:pPr>
    </w:p>
    <w:p w14:paraId="77A9FF9F" w14:textId="77777777" w:rsidR="004737DD" w:rsidRPr="004737DD" w:rsidRDefault="004737DD" w:rsidP="004737DD">
      <w:pPr>
        <w:tabs>
          <w:tab w:val="left" w:pos="7911"/>
        </w:tabs>
        <w:ind w:right="-142"/>
        <w:jc w:val="both"/>
        <w:rPr>
          <w:rFonts w:asciiTheme="majorHAnsi" w:hAnsiTheme="majorHAnsi" w:cstheme="majorHAnsi"/>
        </w:rPr>
      </w:pPr>
      <w:r w:rsidRPr="004737DD">
        <w:rPr>
          <w:rFonts w:asciiTheme="majorHAnsi" w:hAnsiTheme="majorHAnsi" w:cstheme="majorHAnsi"/>
        </w:rPr>
        <w:t>A relação dos serviços acima previstos não esgota a solução plena de funcionamento e segurança necessários ao funcionamento pleno do objeto, pois ao se constatar a necessidade de utilização de outros serviços e componentes, a serem observados durante a visita técnica, a empresa participante do certame deverá estar ciente que deverá prover e considerar na sua proposta demais despesas.</w:t>
      </w:r>
    </w:p>
    <w:p w14:paraId="4FC067D4" w14:textId="77777777" w:rsidR="004737DD" w:rsidRPr="004737DD" w:rsidRDefault="004737DD" w:rsidP="004737DD">
      <w:pPr>
        <w:ind w:right="-142"/>
        <w:jc w:val="both"/>
        <w:rPr>
          <w:rFonts w:asciiTheme="majorHAnsi" w:eastAsiaTheme="minorHAnsi" w:hAnsiTheme="majorHAnsi" w:cstheme="majorHAnsi"/>
          <w:b/>
        </w:rPr>
      </w:pPr>
      <w:bookmarkStart w:id="93" w:name="_Hlk170825166"/>
    </w:p>
    <w:bookmarkEnd w:id="93"/>
    <w:p w14:paraId="235C0D9A"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Estimativa do Valor da Contratação</w:t>
      </w:r>
    </w:p>
    <w:p w14:paraId="1D82A1C4" w14:textId="77777777" w:rsidR="004737DD" w:rsidRPr="004737DD" w:rsidRDefault="004737DD" w:rsidP="004737DD">
      <w:pPr>
        <w:ind w:right="-142"/>
        <w:contextualSpacing/>
        <w:jc w:val="both"/>
        <w:rPr>
          <w:rFonts w:asciiTheme="majorHAnsi" w:hAnsiTheme="majorHAnsi" w:cstheme="majorHAnsi"/>
          <w:b/>
          <w:bCs/>
        </w:rPr>
      </w:pPr>
    </w:p>
    <w:p w14:paraId="3784A75B"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 xml:space="preserve">A despesa total estimada da contratação é de </w:t>
      </w:r>
      <w:r w:rsidRPr="004737DD">
        <w:rPr>
          <w:rFonts w:asciiTheme="majorHAnsi" w:hAnsiTheme="majorHAnsi" w:cstheme="majorHAnsi"/>
          <w:b/>
          <w:bCs/>
          <w:i/>
          <w:iCs/>
          <w:u w:val="single"/>
        </w:rPr>
        <w:t>R$ 213.341,76 (Duzentos e treze mil e trezentos e quarenta e um reais e setenta e seis centavos)</w:t>
      </w:r>
      <w:r w:rsidRPr="004737DD">
        <w:rPr>
          <w:rFonts w:asciiTheme="majorHAnsi" w:hAnsiTheme="majorHAnsi" w:cstheme="majorHAnsi"/>
        </w:rPr>
        <w:t>, valores estes referentes a serviços compatíveis ou similares encontrados em processos de órgãos similares e no PNCP, tratando-se de valor meramente estimativo, devido a especificidade do objeto demandado, devendo a pesquisa de preços com fornecedores delimitar o valor real em análise.</w:t>
      </w:r>
    </w:p>
    <w:p w14:paraId="77152F03" w14:textId="77777777" w:rsidR="004737DD" w:rsidRPr="004737DD" w:rsidRDefault="004737DD" w:rsidP="004737DD">
      <w:pPr>
        <w:pStyle w:val="PargrafodaLista"/>
        <w:numPr>
          <w:ilvl w:val="0"/>
          <w:numId w:val="27"/>
        </w:numPr>
        <w:ind w:right="-142"/>
        <w:jc w:val="both"/>
        <w:rPr>
          <w:rFonts w:asciiTheme="majorHAnsi" w:hAnsiTheme="majorHAnsi" w:cstheme="majorHAnsi"/>
        </w:rPr>
      </w:pPr>
      <w:r w:rsidRPr="004737DD">
        <w:rPr>
          <w:rFonts w:asciiTheme="majorHAnsi" w:hAnsiTheme="majorHAnsi" w:cstheme="majorHAnsi"/>
        </w:rPr>
        <w:t>R$ 120.000,00 (Link de Internet);</w:t>
      </w:r>
    </w:p>
    <w:p w14:paraId="02B987F2" w14:textId="77777777" w:rsidR="004737DD" w:rsidRPr="004737DD" w:rsidRDefault="004737DD" w:rsidP="004737DD">
      <w:pPr>
        <w:pStyle w:val="PargrafodaLista"/>
        <w:numPr>
          <w:ilvl w:val="0"/>
          <w:numId w:val="27"/>
        </w:numPr>
        <w:ind w:right="-142"/>
        <w:jc w:val="both"/>
        <w:rPr>
          <w:rFonts w:asciiTheme="majorHAnsi" w:hAnsiTheme="majorHAnsi" w:cstheme="majorHAnsi"/>
        </w:rPr>
      </w:pPr>
      <w:r w:rsidRPr="004737DD">
        <w:rPr>
          <w:rFonts w:asciiTheme="majorHAnsi" w:hAnsiTheme="majorHAnsi" w:cstheme="majorHAnsi"/>
        </w:rPr>
        <w:t>R$ 44.141,76 (Aluguel de Fibra);</w:t>
      </w:r>
    </w:p>
    <w:p w14:paraId="22A0FA26" w14:textId="77777777" w:rsidR="004737DD" w:rsidRPr="004737DD" w:rsidRDefault="004737DD" w:rsidP="004737DD">
      <w:pPr>
        <w:pStyle w:val="PargrafodaLista"/>
        <w:numPr>
          <w:ilvl w:val="0"/>
          <w:numId w:val="27"/>
        </w:numPr>
        <w:ind w:right="-142"/>
        <w:jc w:val="both"/>
        <w:rPr>
          <w:rFonts w:asciiTheme="majorHAnsi" w:hAnsiTheme="majorHAnsi" w:cstheme="majorHAnsi"/>
        </w:rPr>
      </w:pPr>
      <w:r w:rsidRPr="004737DD">
        <w:rPr>
          <w:rFonts w:asciiTheme="majorHAnsi" w:hAnsiTheme="majorHAnsi" w:cstheme="majorHAnsi"/>
        </w:rPr>
        <w:t>R$ 49.200,00 (Pontos de TV).</w:t>
      </w:r>
    </w:p>
    <w:p w14:paraId="14A9563B" w14:textId="77777777" w:rsidR="004737DD" w:rsidRPr="004737DD" w:rsidRDefault="004737DD" w:rsidP="004737DD">
      <w:pPr>
        <w:ind w:right="-142"/>
        <w:jc w:val="both"/>
        <w:rPr>
          <w:rFonts w:asciiTheme="majorHAnsi" w:hAnsiTheme="majorHAnsi" w:cstheme="majorHAnsi"/>
          <w:b/>
          <w:bCs/>
        </w:rPr>
      </w:pPr>
    </w:p>
    <w:p w14:paraId="3F5DD86B" w14:textId="77777777" w:rsidR="004737DD" w:rsidRPr="004737DD" w:rsidRDefault="004737DD" w:rsidP="004737DD">
      <w:pPr>
        <w:ind w:right="-142"/>
        <w:jc w:val="both"/>
        <w:rPr>
          <w:rFonts w:asciiTheme="majorHAnsi" w:hAnsiTheme="majorHAnsi" w:cstheme="majorHAnsi"/>
          <w:b/>
          <w:bCs/>
        </w:rPr>
      </w:pPr>
    </w:p>
    <w:p w14:paraId="0E44698D"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Justificativa para o Parcelamento ou não da Solução</w:t>
      </w:r>
    </w:p>
    <w:p w14:paraId="7191F02E" w14:textId="77777777" w:rsidR="004737DD" w:rsidRPr="004737DD" w:rsidRDefault="004737DD" w:rsidP="004737DD">
      <w:pPr>
        <w:ind w:right="-142"/>
        <w:contextualSpacing/>
        <w:jc w:val="both"/>
        <w:rPr>
          <w:rFonts w:asciiTheme="majorHAnsi" w:hAnsiTheme="majorHAnsi" w:cstheme="majorHAnsi"/>
          <w:b/>
          <w:bCs/>
        </w:rPr>
      </w:pPr>
    </w:p>
    <w:p w14:paraId="06B80A21"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divisão do objeto em dois lotes distintos observa os princípios da economicidade, competitividade, eficiência e da adjudicação por itens ou lotes tecnicamente compatíveis, previstos na Lei nº 14.133/2021.</w:t>
      </w:r>
    </w:p>
    <w:p w14:paraId="5D693960" w14:textId="77777777" w:rsidR="004737DD" w:rsidRPr="004737DD" w:rsidRDefault="004737DD" w:rsidP="004737DD">
      <w:pPr>
        <w:ind w:right="-142"/>
        <w:jc w:val="both"/>
        <w:rPr>
          <w:rFonts w:asciiTheme="majorHAnsi" w:hAnsiTheme="majorHAnsi" w:cstheme="majorHAnsi"/>
        </w:rPr>
      </w:pPr>
    </w:p>
    <w:p w14:paraId="28CB0A38"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Lote 1 – Link de Internet Dedicado e Fibra Óptica Apagada.</w:t>
      </w:r>
    </w:p>
    <w:p w14:paraId="1053C0DE" w14:textId="77777777" w:rsidR="004737DD" w:rsidRPr="004737DD" w:rsidRDefault="004737DD" w:rsidP="004737DD">
      <w:pPr>
        <w:pStyle w:val="PargrafodaLista"/>
        <w:numPr>
          <w:ilvl w:val="0"/>
          <w:numId w:val="25"/>
        </w:numPr>
        <w:ind w:right="-142"/>
        <w:jc w:val="both"/>
        <w:rPr>
          <w:rFonts w:asciiTheme="majorHAnsi" w:hAnsiTheme="majorHAnsi" w:cstheme="majorHAnsi"/>
        </w:rPr>
      </w:pPr>
      <w:r w:rsidRPr="004737DD">
        <w:rPr>
          <w:rFonts w:asciiTheme="majorHAnsi" w:hAnsiTheme="majorHAnsi" w:cstheme="majorHAnsi"/>
        </w:rPr>
        <w:t xml:space="preserve">Serviço de link de acesso à internet por meio de IP – Internet </w:t>
      </w:r>
      <w:proofErr w:type="spellStart"/>
      <w:r w:rsidRPr="004737DD">
        <w:rPr>
          <w:rFonts w:asciiTheme="majorHAnsi" w:hAnsiTheme="majorHAnsi" w:cstheme="majorHAnsi"/>
        </w:rPr>
        <w:t>Protocol</w:t>
      </w:r>
      <w:proofErr w:type="spellEnd"/>
      <w:r w:rsidRPr="004737DD">
        <w:rPr>
          <w:rFonts w:asciiTheme="majorHAnsi" w:hAnsiTheme="majorHAnsi" w:cstheme="majorHAnsi"/>
        </w:rPr>
        <w:t>. Link dedicado, permanente e completo, com velocidade mínima garantida de 1000 Mbps, incluindo suporte técnico.</w:t>
      </w:r>
    </w:p>
    <w:p w14:paraId="781AB2CD" w14:textId="77777777" w:rsidR="004737DD" w:rsidRPr="004737DD" w:rsidRDefault="004737DD" w:rsidP="004737DD">
      <w:pPr>
        <w:pStyle w:val="PargrafodaLista"/>
        <w:numPr>
          <w:ilvl w:val="0"/>
          <w:numId w:val="25"/>
        </w:numPr>
        <w:ind w:right="-142"/>
        <w:jc w:val="both"/>
        <w:rPr>
          <w:rFonts w:asciiTheme="majorHAnsi" w:hAnsiTheme="majorHAnsi" w:cstheme="majorHAnsi"/>
        </w:rPr>
      </w:pPr>
      <w:r w:rsidRPr="004737DD">
        <w:rPr>
          <w:rFonts w:asciiTheme="majorHAnsi" w:hAnsiTheme="majorHAnsi" w:cstheme="majorHAnsi"/>
        </w:rPr>
        <w:t xml:space="preserve">Aluguel e manutenção de fibra óptica </w:t>
      </w:r>
      <w:proofErr w:type="gramStart"/>
      <w:r w:rsidRPr="004737DD">
        <w:rPr>
          <w:rFonts w:asciiTheme="majorHAnsi" w:hAnsiTheme="majorHAnsi" w:cstheme="majorHAnsi"/>
        </w:rPr>
        <w:t>apagada ponto</w:t>
      </w:r>
      <w:proofErr w:type="gramEnd"/>
      <w:r w:rsidRPr="004737DD">
        <w:rPr>
          <w:rFonts w:asciiTheme="majorHAnsi" w:hAnsiTheme="majorHAnsi" w:cstheme="majorHAnsi"/>
        </w:rPr>
        <w:t xml:space="preserve"> a ponto, Interligação entre a Torre da Câmara Municipal de Campos dos Goytacazes (Morro Itaoca) e a Câmara Municipal de Campos, na Av. Alberto Torres, 334, Centro, destinada à transmissão do sinal digital da TV Câmara Campos.</w:t>
      </w:r>
    </w:p>
    <w:p w14:paraId="334A5E7B" w14:textId="77777777" w:rsidR="004737DD" w:rsidRPr="004737DD" w:rsidRDefault="004737DD" w:rsidP="004737DD">
      <w:pPr>
        <w:ind w:right="-142"/>
        <w:jc w:val="both"/>
        <w:rPr>
          <w:rFonts w:asciiTheme="majorHAnsi" w:hAnsiTheme="majorHAnsi" w:cstheme="majorHAnsi"/>
        </w:rPr>
      </w:pPr>
    </w:p>
    <w:p w14:paraId="47175FD6"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reunião desses serviços em um mesmo lote é justificada pela sua natureza técnica convergente, pois ambos pertencem à infraestrutura de telecomunicações e transmissão de dados, exigindo integração operacional, suporte especializado e gestão unificada da conectividade institucional. A contratação conjunta tende a reduzir incompatibilidades técnicas, simplificar a fiscalização contratual e aumentar a eficiência na manutenção da rede.</w:t>
      </w:r>
    </w:p>
    <w:p w14:paraId="66C475B3" w14:textId="77777777" w:rsidR="004737DD" w:rsidRPr="004737DD" w:rsidRDefault="004737DD" w:rsidP="004737DD">
      <w:pPr>
        <w:ind w:right="-142"/>
        <w:jc w:val="both"/>
        <w:rPr>
          <w:rFonts w:asciiTheme="majorHAnsi" w:hAnsiTheme="majorHAnsi" w:cstheme="majorHAnsi"/>
        </w:rPr>
      </w:pPr>
    </w:p>
    <w:p w14:paraId="19E42F84"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Lote 2 – Distribuição de Sinal de TV por Assinatura.</w:t>
      </w:r>
    </w:p>
    <w:p w14:paraId="61FFAC79" w14:textId="77777777" w:rsidR="004737DD" w:rsidRPr="004737DD" w:rsidRDefault="004737DD" w:rsidP="004737DD">
      <w:pPr>
        <w:pStyle w:val="PargrafodaLista"/>
        <w:numPr>
          <w:ilvl w:val="0"/>
          <w:numId w:val="26"/>
        </w:numPr>
        <w:ind w:right="-142"/>
        <w:jc w:val="both"/>
        <w:rPr>
          <w:rFonts w:asciiTheme="majorHAnsi" w:hAnsiTheme="majorHAnsi" w:cstheme="majorHAnsi"/>
        </w:rPr>
      </w:pPr>
      <w:r w:rsidRPr="004737DD">
        <w:rPr>
          <w:rFonts w:asciiTheme="majorHAnsi" w:hAnsiTheme="majorHAnsi" w:cstheme="majorHAnsi"/>
        </w:rPr>
        <w:lastRenderedPageBreak/>
        <w:t>Serviços de distribuição de sinal de TV por assinatura. Qualidade digital HD nas dependências da Câmara Municipal de Campos dos Goytacazes, pelo período de 12 meses.</w:t>
      </w:r>
    </w:p>
    <w:p w14:paraId="28888FC6" w14:textId="77777777" w:rsidR="004737DD" w:rsidRPr="004737DD" w:rsidRDefault="004737DD" w:rsidP="004737DD">
      <w:pPr>
        <w:pStyle w:val="PargrafodaLista"/>
        <w:ind w:right="-142"/>
        <w:jc w:val="both"/>
        <w:rPr>
          <w:rFonts w:asciiTheme="majorHAnsi" w:hAnsiTheme="majorHAnsi" w:cstheme="majorHAnsi"/>
        </w:rPr>
      </w:pPr>
    </w:p>
    <w:p w14:paraId="1A007566" w14:textId="77777777" w:rsidR="004737DD" w:rsidRPr="004737DD" w:rsidRDefault="004737DD" w:rsidP="004737DD">
      <w:pPr>
        <w:pStyle w:val="PargrafodaLista"/>
        <w:ind w:left="0" w:right="-142"/>
        <w:jc w:val="both"/>
        <w:rPr>
          <w:rFonts w:asciiTheme="majorHAnsi" w:hAnsiTheme="majorHAnsi" w:cstheme="majorHAnsi"/>
        </w:rPr>
      </w:pPr>
      <w:r w:rsidRPr="004737DD">
        <w:rPr>
          <w:rFonts w:asciiTheme="majorHAnsi" w:hAnsiTheme="majorHAnsi" w:cstheme="majorHAnsi"/>
        </w:rPr>
        <w:t>Esse serviço possui características distintas das constantes do Lote 1, envolvendo operação de TV por assinatura, programação e distribuição de conteúdo audiovisual, sem relação direta com a infraestrutura de link dedicado e fibra apagada utilizada para transmissão institucional da TV Câmara.</w:t>
      </w:r>
    </w:p>
    <w:p w14:paraId="1EA4950F" w14:textId="77777777" w:rsidR="004737DD" w:rsidRPr="004737DD" w:rsidRDefault="004737DD" w:rsidP="004737DD">
      <w:pPr>
        <w:ind w:right="-142"/>
        <w:jc w:val="both"/>
        <w:rPr>
          <w:rFonts w:asciiTheme="majorHAnsi" w:hAnsiTheme="majorHAnsi" w:cstheme="majorHAnsi"/>
        </w:rPr>
      </w:pPr>
    </w:p>
    <w:p w14:paraId="2AF73379"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Razões para a Separação</w:t>
      </w:r>
    </w:p>
    <w:p w14:paraId="687E6652" w14:textId="77777777" w:rsidR="004737DD" w:rsidRPr="004737DD" w:rsidRDefault="004737DD" w:rsidP="004737DD">
      <w:pPr>
        <w:ind w:right="-142"/>
        <w:jc w:val="both"/>
        <w:rPr>
          <w:rFonts w:asciiTheme="majorHAnsi" w:hAnsiTheme="majorHAnsi" w:cstheme="majorHAnsi"/>
        </w:rPr>
      </w:pPr>
    </w:p>
    <w:p w14:paraId="54284EED" w14:textId="77777777" w:rsidR="004737DD" w:rsidRPr="004737DD" w:rsidRDefault="004737DD" w:rsidP="004737DD">
      <w:pPr>
        <w:pStyle w:val="zlae0wtextbase"/>
        <w:numPr>
          <w:ilvl w:val="0"/>
          <w:numId w:val="26"/>
        </w:numPr>
        <w:spacing w:before="0" w:beforeAutospacing="0" w:after="0" w:afterAutospacing="0"/>
        <w:ind w:right="-142"/>
        <w:jc w:val="both"/>
        <w:rPr>
          <w:rFonts w:asciiTheme="majorHAnsi" w:hAnsiTheme="majorHAnsi" w:cstheme="majorHAnsi"/>
        </w:rPr>
      </w:pPr>
      <w:r w:rsidRPr="004737DD">
        <w:rPr>
          <w:rFonts w:asciiTheme="majorHAnsi" w:hAnsiTheme="majorHAnsi" w:cstheme="majorHAnsi"/>
        </w:rPr>
        <w:t>Natureza técnica diversa</w:t>
      </w:r>
    </w:p>
    <w:p w14:paraId="2968AC98" w14:textId="77777777" w:rsidR="004737DD" w:rsidRPr="004737DD" w:rsidRDefault="004737DD" w:rsidP="004737DD">
      <w:pPr>
        <w:pStyle w:val="zlae0wtextbase"/>
        <w:spacing w:before="0" w:beforeAutospacing="0" w:after="0" w:afterAutospacing="0"/>
        <w:ind w:left="720" w:right="-142"/>
        <w:jc w:val="both"/>
        <w:rPr>
          <w:rFonts w:asciiTheme="majorHAnsi" w:hAnsiTheme="majorHAnsi" w:cstheme="majorHAnsi"/>
        </w:rPr>
      </w:pPr>
      <w:r w:rsidRPr="004737DD">
        <w:rPr>
          <w:rFonts w:asciiTheme="majorHAnsi" w:hAnsiTheme="majorHAnsi" w:cstheme="majorHAnsi"/>
        </w:rPr>
        <w:t>Os serviços do Lote 1 concentram-se em conectividade e infraestrutura de telecomunicações, enquanto o Lote 2 refere-se à distribuição de conteúdo de TV por assinatura.</w:t>
      </w:r>
    </w:p>
    <w:p w14:paraId="2FB21C89" w14:textId="77777777" w:rsidR="004737DD" w:rsidRPr="004737DD" w:rsidRDefault="004737DD" w:rsidP="004737DD">
      <w:pPr>
        <w:pStyle w:val="zlae0wtextbase"/>
        <w:numPr>
          <w:ilvl w:val="0"/>
          <w:numId w:val="26"/>
        </w:numPr>
        <w:spacing w:before="0" w:beforeAutospacing="0" w:after="0" w:afterAutospacing="0"/>
        <w:ind w:right="-142"/>
        <w:jc w:val="both"/>
        <w:rPr>
          <w:rFonts w:asciiTheme="majorHAnsi" w:hAnsiTheme="majorHAnsi" w:cstheme="majorHAnsi"/>
        </w:rPr>
      </w:pPr>
      <w:r w:rsidRPr="004737DD">
        <w:rPr>
          <w:rFonts w:asciiTheme="majorHAnsi" w:hAnsiTheme="majorHAnsi" w:cstheme="majorHAnsi"/>
        </w:rPr>
        <w:t>Ampliação da competitividade</w:t>
      </w:r>
    </w:p>
    <w:p w14:paraId="5EFD7B06" w14:textId="77777777" w:rsidR="004737DD" w:rsidRPr="004737DD" w:rsidRDefault="004737DD" w:rsidP="004737DD">
      <w:pPr>
        <w:pStyle w:val="zlae0wtextbase"/>
        <w:spacing w:before="0" w:beforeAutospacing="0" w:after="0" w:afterAutospacing="0"/>
        <w:ind w:left="720" w:right="-142"/>
        <w:jc w:val="both"/>
        <w:rPr>
          <w:rFonts w:asciiTheme="majorHAnsi" w:hAnsiTheme="majorHAnsi" w:cstheme="majorHAnsi"/>
        </w:rPr>
      </w:pPr>
      <w:r w:rsidRPr="004737DD">
        <w:rPr>
          <w:rFonts w:asciiTheme="majorHAnsi" w:hAnsiTheme="majorHAnsi" w:cstheme="majorHAnsi"/>
        </w:rPr>
        <w:t>A separação permite a participação de empresas especializadas em cada segmento, evitando restrição indevida à competição.</w:t>
      </w:r>
    </w:p>
    <w:p w14:paraId="3D658B6B" w14:textId="77777777" w:rsidR="004737DD" w:rsidRPr="004737DD" w:rsidRDefault="004737DD" w:rsidP="004737DD">
      <w:pPr>
        <w:pStyle w:val="zlae0wtextbase"/>
        <w:numPr>
          <w:ilvl w:val="0"/>
          <w:numId w:val="26"/>
        </w:numPr>
        <w:spacing w:before="0" w:beforeAutospacing="0" w:after="0" w:afterAutospacing="0"/>
        <w:ind w:right="-142"/>
        <w:jc w:val="both"/>
        <w:rPr>
          <w:rFonts w:asciiTheme="majorHAnsi" w:hAnsiTheme="majorHAnsi" w:cstheme="majorHAnsi"/>
        </w:rPr>
      </w:pPr>
      <w:r w:rsidRPr="004737DD">
        <w:rPr>
          <w:rFonts w:asciiTheme="majorHAnsi" w:hAnsiTheme="majorHAnsi" w:cstheme="majorHAnsi"/>
        </w:rPr>
        <w:t>Melhor gestão contratual</w:t>
      </w:r>
    </w:p>
    <w:p w14:paraId="7BA25378" w14:textId="77777777" w:rsidR="004737DD" w:rsidRPr="004737DD" w:rsidRDefault="004737DD" w:rsidP="004737DD">
      <w:pPr>
        <w:pStyle w:val="zlae0wtextbase"/>
        <w:spacing w:before="0" w:beforeAutospacing="0" w:after="0" w:afterAutospacing="0"/>
        <w:ind w:left="720" w:right="-142"/>
        <w:jc w:val="both"/>
        <w:rPr>
          <w:rFonts w:asciiTheme="majorHAnsi" w:hAnsiTheme="majorHAnsi" w:cstheme="majorHAnsi"/>
        </w:rPr>
      </w:pPr>
      <w:r w:rsidRPr="004737DD">
        <w:rPr>
          <w:rFonts w:asciiTheme="majorHAnsi" w:hAnsiTheme="majorHAnsi" w:cstheme="majorHAnsi"/>
        </w:rPr>
        <w:t>Cada lote poderá ser fiscalizado por critérios específicos de desempenho, qualidade e disponibilidade adequados ao respectivo serviço.</w:t>
      </w:r>
    </w:p>
    <w:p w14:paraId="1D692D5D" w14:textId="77777777" w:rsidR="004737DD" w:rsidRPr="004737DD" w:rsidRDefault="004737DD" w:rsidP="004737DD">
      <w:pPr>
        <w:pStyle w:val="zlae0wtextbase"/>
        <w:numPr>
          <w:ilvl w:val="0"/>
          <w:numId w:val="26"/>
        </w:numPr>
        <w:spacing w:before="0" w:beforeAutospacing="0" w:after="0" w:afterAutospacing="0"/>
        <w:ind w:right="-142"/>
        <w:jc w:val="both"/>
        <w:rPr>
          <w:rFonts w:asciiTheme="majorHAnsi" w:hAnsiTheme="majorHAnsi" w:cstheme="majorHAnsi"/>
        </w:rPr>
      </w:pPr>
      <w:r w:rsidRPr="004737DD">
        <w:rPr>
          <w:rFonts w:asciiTheme="majorHAnsi" w:hAnsiTheme="majorHAnsi" w:cstheme="majorHAnsi"/>
        </w:rPr>
        <w:t>Potencial obtenção de propostas mais vantajosas</w:t>
      </w:r>
    </w:p>
    <w:p w14:paraId="66FE0B8B" w14:textId="77777777" w:rsidR="004737DD" w:rsidRPr="004737DD" w:rsidRDefault="004737DD" w:rsidP="004737DD">
      <w:pPr>
        <w:ind w:right="-142"/>
        <w:jc w:val="both"/>
        <w:rPr>
          <w:rFonts w:asciiTheme="majorHAnsi" w:hAnsiTheme="majorHAnsi" w:cstheme="majorHAnsi"/>
        </w:rPr>
      </w:pPr>
    </w:p>
    <w:p w14:paraId="3B0DCDA1"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Assim, a separação em dois lotes mostra-se técnica e economicamente adequada, permitindo que o Lote 1 concentre os serviços de infraestrutura de conectividade e transmissão de dados da Câmara Municipal, da Escola do Legislativo e da TV Câmara, enquanto o Lote 2 contemple exclusivamente o serviço de distribuição de sinal de TV por assinatura, preservando a competitividade e a eficiência da contratação.</w:t>
      </w:r>
    </w:p>
    <w:p w14:paraId="1B96762D" w14:textId="77777777" w:rsidR="004737DD" w:rsidRPr="004737DD" w:rsidRDefault="004737DD" w:rsidP="004737DD">
      <w:pPr>
        <w:ind w:right="-142"/>
        <w:jc w:val="both"/>
        <w:rPr>
          <w:rFonts w:asciiTheme="majorHAnsi" w:hAnsiTheme="majorHAnsi" w:cstheme="majorHAnsi"/>
        </w:rPr>
      </w:pPr>
    </w:p>
    <w:p w14:paraId="76406A45"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Contratações Correlatas e/ou Interdependentes</w:t>
      </w:r>
    </w:p>
    <w:p w14:paraId="2039D5AD" w14:textId="77777777" w:rsidR="004737DD" w:rsidRPr="004737DD" w:rsidRDefault="004737DD" w:rsidP="004737DD">
      <w:pPr>
        <w:ind w:right="-142"/>
        <w:contextualSpacing/>
        <w:jc w:val="both"/>
        <w:rPr>
          <w:rFonts w:asciiTheme="majorHAnsi" w:hAnsiTheme="majorHAnsi" w:cstheme="majorHAnsi"/>
          <w:b/>
          <w:bCs/>
        </w:rPr>
      </w:pPr>
    </w:p>
    <w:p w14:paraId="65C70405" w14:textId="77777777" w:rsidR="004737DD" w:rsidRPr="004737DD" w:rsidRDefault="004737DD" w:rsidP="004737DD">
      <w:pPr>
        <w:tabs>
          <w:tab w:val="left" w:pos="8931"/>
        </w:tabs>
        <w:ind w:right="-142"/>
        <w:jc w:val="both"/>
        <w:rPr>
          <w:rFonts w:asciiTheme="majorHAnsi" w:eastAsiaTheme="minorHAnsi" w:hAnsiTheme="majorHAnsi" w:cstheme="majorHAnsi"/>
        </w:rPr>
      </w:pPr>
      <w:r w:rsidRPr="004737DD">
        <w:rPr>
          <w:rFonts w:asciiTheme="majorHAnsi" w:eastAsiaTheme="minorHAnsi" w:hAnsiTheme="majorHAnsi" w:cstheme="majorHAnsi"/>
        </w:rPr>
        <w:t>A Câmara Municipal de Campos dos Goytacazes possui um contrato ativo (contrato nº 016/2023), firmado com a empresa ALTA REDE, que é o link REDUDANTE de conexão à internet.</w:t>
      </w:r>
    </w:p>
    <w:p w14:paraId="1EF21A2C" w14:textId="77777777" w:rsidR="004737DD" w:rsidRPr="004737DD" w:rsidRDefault="004737DD" w:rsidP="004737DD">
      <w:pPr>
        <w:tabs>
          <w:tab w:val="left" w:pos="8931"/>
        </w:tabs>
        <w:ind w:right="-142"/>
        <w:jc w:val="both"/>
        <w:rPr>
          <w:rFonts w:asciiTheme="majorHAnsi" w:eastAsiaTheme="minorHAnsi" w:hAnsiTheme="majorHAnsi" w:cstheme="majorHAnsi"/>
        </w:rPr>
      </w:pPr>
      <w:r w:rsidRPr="004737DD">
        <w:rPr>
          <w:rFonts w:asciiTheme="majorHAnsi" w:eastAsiaTheme="minorHAnsi" w:hAnsiTheme="majorHAnsi" w:cstheme="majorHAnsi"/>
        </w:rPr>
        <w:t>Como meio de garantia de serviço, não é aconselhável tecnicamente a contratação de um outro ativo do mesmo fornecedor, pois poderíamos ficar sujeitos a negação de serviço em caso de uma falha importante na prestação de serviços de forma que é totalmente contra indicado.</w:t>
      </w:r>
    </w:p>
    <w:p w14:paraId="48E2C21B" w14:textId="77777777" w:rsidR="004737DD" w:rsidRPr="004737DD" w:rsidRDefault="004737DD" w:rsidP="004737DD">
      <w:pPr>
        <w:ind w:right="-142"/>
        <w:jc w:val="both"/>
        <w:rPr>
          <w:rFonts w:asciiTheme="majorHAnsi" w:hAnsiTheme="majorHAnsi" w:cstheme="majorHAnsi"/>
        </w:rPr>
      </w:pPr>
    </w:p>
    <w:p w14:paraId="3E3D6185"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Alinhamento entre a Contratação e o Planejamento</w:t>
      </w:r>
    </w:p>
    <w:p w14:paraId="53D311BE" w14:textId="77777777" w:rsidR="004737DD" w:rsidRPr="004737DD" w:rsidRDefault="004737DD" w:rsidP="004737DD">
      <w:pPr>
        <w:ind w:right="-142"/>
        <w:contextualSpacing/>
        <w:jc w:val="both"/>
        <w:rPr>
          <w:rFonts w:asciiTheme="majorHAnsi" w:hAnsiTheme="majorHAnsi" w:cstheme="majorHAnsi"/>
          <w:b/>
          <w:bCs/>
        </w:rPr>
      </w:pPr>
    </w:p>
    <w:p w14:paraId="635C8B79"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Os recursos encontram-se englobados na Lei Orçamentária para o exercício de 2026, mais precisamente alinhados a Fonte de Recursos: 0101010112200952001 – Apoio Administrativo 33903900000 – OUTROS SERVIÇOS DE TERCEIRO PESSOA JURÍDICA – FICHA 09.</w:t>
      </w:r>
    </w:p>
    <w:p w14:paraId="705F9EE9" w14:textId="77777777" w:rsidR="004737DD" w:rsidRPr="004737DD" w:rsidRDefault="004737DD" w:rsidP="004737DD">
      <w:pPr>
        <w:ind w:right="-142"/>
        <w:jc w:val="both"/>
        <w:rPr>
          <w:rFonts w:asciiTheme="majorHAnsi" w:hAnsiTheme="majorHAnsi" w:cstheme="majorHAnsi"/>
        </w:rPr>
      </w:pPr>
    </w:p>
    <w:p w14:paraId="1F603773"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Resultados Pretendidos</w:t>
      </w:r>
    </w:p>
    <w:p w14:paraId="493BF258" w14:textId="77777777" w:rsidR="004737DD" w:rsidRPr="004737DD" w:rsidRDefault="004737DD" w:rsidP="004737DD">
      <w:pPr>
        <w:ind w:right="-142"/>
        <w:contextualSpacing/>
        <w:jc w:val="both"/>
        <w:rPr>
          <w:rFonts w:asciiTheme="majorHAnsi" w:hAnsiTheme="majorHAnsi" w:cstheme="majorHAnsi"/>
          <w:b/>
          <w:bCs/>
        </w:rPr>
      </w:pPr>
    </w:p>
    <w:p w14:paraId="1BCD0352"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contratação de empresa especializada para prestação de serviços de link corporativo dedicado de internet, com fornecimento de conexão de alta disponibilidade, suporte técnico especializado, instalação de pontos de TV, disponibilização dos equipamentos necessários à execução dos serviços e locação com manutenção de enlace de fibra óptica apagada (</w:t>
      </w:r>
      <w:proofErr w:type="spellStart"/>
      <w:r w:rsidRPr="004737DD">
        <w:rPr>
          <w:rFonts w:asciiTheme="majorHAnsi" w:hAnsiTheme="majorHAnsi" w:cstheme="majorHAnsi"/>
        </w:rPr>
        <w:t>dark</w:t>
      </w:r>
      <w:proofErr w:type="spellEnd"/>
      <w:r w:rsidRPr="004737DD">
        <w:rPr>
          <w:rFonts w:asciiTheme="majorHAnsi" w:hAnsiTheme="majorHAnsi" w:cstheme="majorHAnsi"/>
        </w:rPr>
        <w:t xml:space="preserve"> </w:t>
      </w:r>
      <w:proofErr w:type="spellStart"/>
      <w:r w:rsidRPr="004737DD">
        <w:rPr>
          <w:rFonts w:asciiTheme="majorHAnsi" w:hAnsiTheme="majorHAnsi" w:cstheme="majorHAnsi"/>
        </w:rPr>
        <w:t>fiber</w:t>
      </w:r>
      <w:proofErr w:type="spellEnd"/>
      <w:r w:rsidRPr="004737DD">
        <w:rPr>
          <w:rFonts w:asciiTheme="majorHAnsi" w:hAnsiTheme="majorHAnsi" w:cstheme="majorHAnsi"/>
        </w:rPr>
        <w:t>) para transmissão do sinal digital da TV Câmara Campos tem como objetivo assegurar a continuidade, estabilidade e eficiência das atividades institucionais da Câmara Municipal de Campos dos Goytacazes, da Escola do Legislativo e da TV Câmara.</w:t>
      </w:r>
    </w:p>
    <w:p w14:paraId="2305231A" w14:textId="77777777" w:rsidR="004737DD" w:rsidRPr="004737DD" w:rsidRDefault="004737DD" w:rsidP="004737DD">
      <w:pPr>
        <w:ind w:right="-142"/>
        <w:jc w:val="both"/>
        <w:rPr>
          <w:rFonts w:asciiTheme="majorHAnsi" w:hAnsiTheme="majorHAnsi" w:cstheme="majorHAnsi"/>
        </w:rPr>
      </w:pPr>
    </w:p>
    <w:p w14:paraId="17206CC5"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Pretende-se obter conexão à internet com elevado desempenho, disponibilidade e segurança, garantindo o adequado funcionamento dos sistemas administrativos, legislativos, de comunicação institucional, transmissões ao vivo das sessões legislativas, atividades educacionais da Escola do Legislativo e demais serviços que dependem de acesso permanente à rede mundial de computadores.</w:t>
      </w:r>
    </w:p>
    <w:p w14:paraId="51F9909D" w14:textId="77777777" w:rsidR="004737DD" w:rsidRPr="004737DD" w:rsidRDefault="004737DD" w:rsidP="004737DD">
      <w:pPr>
        <w:ind w:right="-142"/>
        <w:jc w:val="both"/>
        <w:rPr>
          <w:rFonts w:asciiTheme="majorHAnsi" w:hAnsiTheme="majorHAnsi" w:cstheme="majorHAnsi"/>
        </w:rPr>
      </w:pPr>
    </w:p>
    <w:p w14:paraId="6E2DC913"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Com a implantação dos pontos de TV e da infraestrutura necessária para distribuição e recepção dos sinais, busca-se proporcionar melhor acesso à informação e aos conteúdos audiovisuais de interesse institucional, contribuindo para o desenvolvimento das atividades legislativas, administrativas e educacionais.</w:t>
      </w:r>
    </w:p>
    <w:p w14:paraId="6D87C946" w14:textId="77777777" w:rsidR="004737DD" w:rsidRPr="004737DD" w:rsidRDefault="004737DD" w:rsidP="004737DD">
      <w:pPr>
        <w:ind w:right="-142"/>
        <w:jc w:val="both"/>
        <w:rPr>
          <w:rFonts w:asciiTheme="majorHAnsi" w:hAnsiTheme="majorHAnsi" w:cstheme="majorHAnsi"/>
        </w:rPr>
      </w:pPr>
    </w:p>
    <w:p w14:paraId="0D416783"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contratação do enlace de fibra óptica apagada, interligando a Torre da Câmara Municipal localizada no Morro Itaoca à sede da Câmara Municipal, permitirá o transporte seguro, estável e contínuo do sinal digital da TV Câmara Campos, assegurando a qualidade das transmissões, reduzindo riscos de interrupções e garantindo maior confiabilidade da infraestrutura de comunicação e radiodifusão institucional.</w:t>
      </w:r>
    </w:p>
    <w:p w14:paraId="212CC16B" w14:textId="77777777" w:rsidR="004737DD" w:rsidRPr="004737DD" w:rsidRDefault="004737DD" w:rsidP="004737DD">
      <w:pPr>
        <w:ind w:right="-142"/>
        <w:jc w:val="both"/>
        <w:rPr>
          <w:rFonts w:asciiTheme="majorHAnsi" w:hAnsiTheme="majorHAnsi" w:cstheme="majorHAnsi"/>
        </w:rPr>
      </w:pPr>
    </w:p>
    <w:p w14:paraId="4D04DB85"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Quanto à disponibilização e manutenção dos equipamentos necessários à execução contratual, espera-se reduzir custos com aquisição e reposição de ativos, assegurar a atualização tecnológica dos recursos empregados e garantir maior agilidade na solução de falhas, minimizando interrupções dos serviços.</w:t>
      </w:r>
    </w:p>
    <w:p w14:paraId="4E665941" w14:textId="77777777" w:rsidR="004737DD" w:rsidRPr="004737DD" w:rsidRDefault="004737DD" w:rsidP="004737DD">
      <w:pPr>
        <w:ind w:right="-142"/>
        <w:jc w:val="both"/>
        <w:rPr>
          <w:rFonts w:asciiTheme="majorHAnsi" w:hAnsiTheme="majorHAnsi" w:cstheme="majorHAnsi"/>
        </w:rPr>
      </w:pPr>
    </w:p>
    <w:p w14:paraId="477AE795"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Por fim, almeja-se obter uma solução integrada, eficiente e economicamente vantajosa, capaz de atender às demandas atuais e futuras da Câmara Municipal, promovendo maior qualidade dos serviços prestados à população, transparência das atividades legislativas, ampliação do acesso à informação e confiabilidade da infraestrutura de telecomunicações e transmissão de sinais da instituição.</w:t>
      </w:r>
    </w:p>
    <w:p w14:paraId="51131838" w14:textId="77777777" w:rsidR="004737DD" w:rsidRPr="004737DD" w:rsidRDefault="004737DD" w:rsidP="004737DD">
      <w:pPr>
        <w:ind w:right="-142"/>
        <w:jc w:val="both"/>
        <w:rPr>
          <w:rFonts w:asciiTheme="majorHAnsi" w:hAnsiTheme="majorHAnsi" w:cstheme="majorHAnsi"/>
          <w:b/>
          <w:bCs/>
          <w:sz w:val="32"/>
          <w:szCs w:val="32"/>
        </w:rPr>
      </w:pPr>
    </w:p>
    <w:p w14:paraId="6494F50F" w14:textId="77777777" w:rsidR="004737DD" w:rsidRPr="004737DD" w:rsidRDefault="004737DD" w:rsidP="004737DD">
      <w:pPr>
        <w:numPr>
          <w:ilvl w:val="0"/>
          <w:numId w:val="10"/>
        </w:numPr>
        <w:ind w:left="0" w:right="-142" w:firstLine="0"/>
        <w:contextualSpacing/>
        <w:jc w:val="both"/>
        <w:rPr>
          <w:rFonts w:asciiTheme="majorHAnsi" w:hAnsiTheme="majorHAnsi" w:cstheme="majorHAnsi"/>
          <w:b/>
          <w:bCs/>
        </w:rPr>
      </w:pPr>
      <w:r w:rsidRPr="004737DD">
        <w:rPr>
          <w:rFonts w:asciiTheme="majorHAnsi" w:hAnsiTheme="majorHAnsi" w:cstheme="majorHAnsi"/>
          <w:b/>
          <w:bCs/>
        </w:rPr>
        <w:t>Providências a serem adotadas</w:t>
      </w:r>
    </w:p>
    <w:p w14:paraId="418A1CB0" w14:textId="77777777" w:rsidR="004737DD" w:rsidRPr="004737DD" w:rsidRDefault="004737DD" w:rsidP="004737DD">
      <w:pPr>
        <w:ind w:right="-142"/>
        <w:contextualSpacing/>
        <w:jc w:val="both"/>
        <w:rPr>
          <w:rFonts w:asciiTheme="majorHAnsi" w:hAnsiTheme="majorHAnsi" w:cstheme="majorHAnsi"/>
          <w:b/>
          <w:bCs/>
        </w:rPr>
      </w:pPr>
    </w:p>
    <w:p w14:paraId="6A7B566A"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Administração tomará as seguintes providências previamente ao contrato:</w:t>
      </w:r>
    </w:p>
    <w:p w14:paraId="18AF0F7B" w14:textId="77777777" w:rsidR="004737DD" w:rsidRPr="004737DD" w:rsidRDefault="004737DD" w:rsidP="004737DD">
      <w:pPr>
        <w:ind w:right="-142"/>
        <w:jc w:val="both"/>
        <w:rPr>
          <w:rFonts w:asciiTheme="majorHAnsi" w:hAnsiTheme="majorHAnsi" w:cstheme="majorHAnsi"/>
        </w:rPr>
      </w:pPr>
    </w:p>
    <w:p w14:paraId="0EF1958A" w14:textId="77777777" w:rsidR="004737DD" w:rsidRPr="004737DD" w:rsidRDefault="004737DD" w:rsidP="004737DD">
      <w:pPr>
        <w:numPr>
          <w:ilvl w:val="0"/>
          <w:numId w:val="11"/>
        </w:numPr>
        <w:ind w:left="0" w:right="-142" w:firstLine="0"/>
        <w:contextualSpacing/>
        <w:jc w:val="both"/>
        <w:rPr>
          <w:rFonts w:asciiTheme="majorHAnsi" w:hAnsiTheme="majorHAnsi" w:cstheme="majorHAnsi"/>
        </w:rPr>
      </w:pPr>
      <w:r w:rsidRPr="004737DD">
        <w:rPr>
          <w:rFonts w:asciiTheme="majorHAnsi" w:hAnsiTheme="majorHAnsi" w:cstheme="majorHAnsi"/>
        </w:rPr>
        <w:t xml:space="preserve">Definições dos servidores que farão parte da equipe de fiscalização e gestão contratual; </w:t>
      </w:r>
    </w:p>
    <w:p w14:paraId="650276EB" w14:textId="77777777" w:rsidR="004737DD" w:rsidRPr="004737DD" w:rsidRDefault="004737DD" w:rsidP="004737DD">
      <w:pPr>
        <w:numPr>
          <w:ilvl w:val="0"/>
          <w:numId w:val="11"/>
        </w:numPr>
        <w:ind w:left="0" w:right="-142" w:firstLine="0"/>
        <w:contextualSpacing/>
        <w:jc w:val="both"/>
        <w:rPr>
          <w:rFonts w:asciiTheme="majorHAnsi" w:hAnsiTheme="majorHAnsi" w:cstheme="majorHAnsi"/>
        </w:rPr>
      </w:pPr>
      <w:r w:rsidRPr="004737DD">
        <w:rPr>
          <w:rFonts w:asciiTheme="majorHAnsi" w:hAnsiTheme="majorHAnsi" w:cstheme="majorHAnsi"/>
        </w:rPr>
        <w:t>Capacitação dos fiscais e gestores a respeito do tema objeto da contratação;</w:t>
      </w:r>
    </w:p>
    <w:p w14:paraId="2A990085" w14:textId="77777777" w:rsidR="004737DD" w:rsidRPr="004737DD" w:rsidRDefault="004737DD" w:rsidP="004737DD">
      <w:pPr>
        <w:numPr>
          <w:ilvl w:val="0"/>
          <w:numId w:val="11"/>
        </w:numPr>
        <w:ind w:left="0" w:right="-142" w:firstLine="0"/>
        <w:contextualSpacing/>
        <w:jc w:val="both"/>
        <w:rPr>
          <w:rFonts w:asciiTheme="majorHAnsi" w:hAnsiTheme="majorHAnsi" w:cstheme="majorHAnsi"/>
        </w:rPr>
      </w:pPr>
      <w:r w:rsidRPr="004737DD">
        <w:rPr>
          <w:rFonts w:asciiTheme="majorHAnsi" w:hAnsiTheme="majorHAnsi" w:cstheme="majorHAnsi"/>
        </w:rPr>
        <w:t>Acompanhamento rigoroso das obrigações assumidas pelas partes.</w:t>
      </w:r>
    </w:p>
    <w:p w14:paraId="4AB5BE6A" w14:textId="77777777" w:rsidR="004737DD" w:rsidRPr="004737DD" w:rsidRDefault="004737DD" w:rsidP="004737DD">
      <w:pPr>
        <w:ind w:right="-142"/>
        <w:contextualSpacing/>
        <w:jc w:val="both"/>
        <w:rPr>
          <w:rFonts w:asciiTheme="majorHAnsi" w:hAnsiTheme="majorHAnsi" w:cstheme="majorHAnsi"/>
          <w:b/>
          <w:bCs/>
        </w:rPr>
      </w:pPr>
    </w:p>
    <w:p w14:paraId="3956C904" w14:textId="77777777" w:rsidR="004737DD" w:rsidRPr="004737DD" w:rsidRDefault="004737DD" w:rsidP="004737DD">
      <w:pPr>
        <w:ind w:right="-142"/>
        <w:contextualSpacing/>
        <w:jc w:val="both"/>
        <w:rPr>
          <w:rFonts w:asciiTheme="majorHAnsi" w:hAnsiTheme="majorHAnsi" w:cstheme="majorHAnsi"/>
          <w:b/>
          <w:bCs/>
        </w:rPr>
      </w:pPr>
    </w:p>
    <w:p w14:paraId="516A767E" w14:textId="77777777" w:rsidR="004737DD" w:rsidRPr="004737DD" w:rsidRDefault="004737DD" w:rsidP="004737DD">
      <w:pPr>
        <w:ind w:right="-142"/>
        <w:contextualSpacing/>
        <w:jc w:val="both"/>
        <w:rPr>
          <w:rFonts w:asciiTheme="majorHAnsi" w:hAnsiTheme="majorHAnsi" w:cstheme="majorHAnsi"/>
          <w:b/>
          <w:bCs/>
        </w:rPr>
      </w:pPr>
      <w:r w:rsidRPr="004737DD">
        <w:rPr>
          <w:rFonts w:asciiTheme="majorHAnsi" w:hAnsiTheme="majorHAnsi" w:cstheme="majorHAnsi"/>
          <w:b/>
          <w:bCs/>
        </w:rPr>
        <w:t>14</w:t>
      </w:r>
      <w:r w:rsidRPr="004737DD">
        <w:rPr>
          <w:rFonts w:asciiTheme="majorHAnsi" w:hAnsiTheme="majorHAnsi" w:cstheme="majorHAnsi"/>
          <w:b/>
          <w:bCs/>
          <w:sz w:val="32"/>
          <w:szCs w:val="32"/>
        </w:rPr>
        <w:t xml:space="preserve">.      </w:t>
      </w:r>
      <w:r w:rsidRPr="004737DD">
        <w:rPr>
          <w:rFonts w:asciiTheme="majorHAnsi" w:hAnsiTheme="majorHAnsi" w:cstheme="majorHAnsi"/>
          <w:b/>
          <w:bCs/>
        </w:rPr>
        <w:t>Impactos Ambientais/Sustentabilidade</w:t>
      </w:r>
    </w:p>
    <w:p w14:paraId="7C50AA05" w14:textId="77777777" w:rsidR="004737DD" w:rsidRPr="004737DD" w:rsidRDefault="004737DD" w:rsidP="004737DD">
      <w:pPr>
        <w:ind w:right="-142"/>
        <w:contextualSpacing/>
        <w:jc w:val="both"/>
        <w:rPr>
          <w:rFonts w:asciiTheme="majorHAnsi" w:hAnsiTheme="majorHAnsi" w:cstheme="majorHAnsi"/>
          <w:b/>
          <w:bCs/>
        </w:rPr>
      </w:pPr>
    </w:p>
    <w:p w14:paraId="3D977163" w14:textId="77777777" w:rsidR="004737DD" w:rsidRPr="004737DD" w:rsidRDefault="004737DD" w:rsidP="004737DD">
      <w:pPr>
        <w:ind w:right="-142"/>
        <w:contextualSpacing/>
        <w:jc w:val="both"/>
        <w:rPr>
          <w:rFonts w:asciiTheme="majorHAnsi" w:hAnsiTheme="majorHAnsi" w:cstheme="majorHAnsi"/>
        </w:rPr>
      </w:pPr>
      <w:bookmarkStart w:id="94" w:name="_Hlk167357610"/>
      <w:r w:rsidRPr="004737DD">
        <w:rPr>
          <w:rFonts w:asciiTheme="majorHAnsi" w:hAnsiTheme="majorHAnsi" w:cstheme="majorHAnsi"/>
        </w:rPr>
        <w:t>A contratação pretendida possui baixo potencial de impacto ambiental, uma vez que se refere predominantemente à prestação de serviços de telecomunicações, conectividade de internet, transmissão de dados por fibra óptica, distribuição de sinal de televisão e disponibilização dos equipamentos necessários à execução contratual.</w:t>
      </w:r>
    </w:p>
    <w:p w14:paraId="75E5A845" w14:textId="77777777" w:rsidR="004737DD" w:rsidRPr="004737DD" w:rsidRDefault="004737DD" w:rsidP="004737DD">
      <w:pPr>
        <w:ind w:right="-142"/>
        <w:contextualSpacing/>
        <w:jc w:val="both"/>
        <w:rPr>
          <w:rFonts w:asciiTheme="majorHAnsi" w:hAnsiTheme="majorHAnsi" w:cstheme="majorHAnsi"/>
        </w:rPr>
      </w:pPr>
    </w:p>
    <w:p w14:paraId="06755FF2"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 utilização de enlace de fibra óptica apagada para transporte do sinal digital da TV Câmara representa uma solução tecnológica de elevada eficiência, reduzindo a necessidade de infraestruturas redundantes e possibilitando o aproveitamento de rede já existente, contribuindo para a racionalização de recursos e para a diminuição dos impactos ambientais decorrentes da implantação de novas estruturas físicas.</w:t>
      </w:r>
    </w:p>
    <w:p w14:paraId="5FEE8A93" w14:textId="77777777" w:rsidR="004737DD" w:rsidRPr="004737DD" w:rsidRDefault="004737DD" w:rsidP="004737DD">
      <w:pPr>
        <w:ind w:right="-142"/>
        <w:contextualSpacing/>
        <w:jc w:val="both"/>
        <w:rPr>
          <w:rFonts w:asciiTheme="majorHAnsi" w:hAnsiTheme="majorHAnsi" w:cstheme="majorHAnsi"/>
        </w:rPr>
      </w:pPr>
    </w:p>
    <w:p w14:paraId="5D470410"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Como medidas de sustentabilidade, deverão ser observadas, sempre que possível, as seguintes diretrizes:</w:t>
      </w:r>
    </w:p>
    <w:p w14:paraId="0873D1C7" w14:textId="77777777" w:rsidR="004737DD" w:rsidRPr="004737DD" w:rsidRDefault="004737DD" w:rsidP="004737DD">
      <w:pPr>
        <w:ind w:right="-142"/>
        <w:contextualSpacing/>
        <w:jc w:val="both"/>
        <w:rPr>
          <w:rFonts w:asciiTheme="majorHAnsi" w:hAnsiTheme="majorHAnsi" w:cstheme="majorHAnsi"/>
        </w:rPr>
      </w:pPr>
    </w:p>
    <w:p w14:paraId="5E436B59"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Utilização de equipamentos com eficiência energética, certificados ou fabricados em conformidade com normas técnicas e ambientais aplicáveis;</w:t>
      </w:r>
    </w:p>
    <w:p w14:paraId="5B7A2E0A"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Destinação ambientalmente adequada de equipamentos, componentes eletrônicos, cabos, baterias e demais resíduos gerados durante a execução contratual, observando a legislação ambiental vigente e a Política Nacional de Resíduos Sólidos (Lei nº 12.305/2010);</w:t>
      </w:r>
    </w:p>
    <w:p w14:paraId="7945275F"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Adoção de procedimentos de manutenção preventiva que contribuam para o aumento da vida útil dos equipamentos e para a redução da geração de resíduos eletrônicos;</w:t>
      </w:r>
    </w:p>
    <w:p w14:paraId="6D045D5F"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Utilização racional de materiais e insumos durante as instalações e manutenções, evitando desperdícios;</w:t>
      </w:r>
    </w:p>
    <w:p w14:paraId="5B7EFB13"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Priorização, quando tecnicamente viável, de processos digitais para emissão de relatórios, documentos e comunicações, reduzindo o consumo de papel e outros materiais de expediente;</w:t>
      </w:r>
    </w:p>
    <w:p w14:paraId="3172E198"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Recolhimento, pela contratada, de equipamentos substituídos ou inservíveis de sua propriedade, promovendo sua reutilização, reciclagem ou descarte ambientalmente adequado.</w:t>
      </w:r>
    </w:p>
    <w:p w14:paraId="1F4547F5" w14:textId="77777777" w:rsidR="004737DD" w:rsidRPr="004737DD" w:rsidRDefault="004737DD" w:rsidP="004737DD">
      <w:pPr>
        <w:ind w:right="-142"/>
        <w:contextualSpacing/>
        <w:jc w:val="both"/>
        <w:rPr>
          <w:rFonts w:asciiTheme="majorHAnsi" w:hAnsiTheme="majorHAnsi" w:cstheme="majorHAnsi"/>
        </w:rPr>
      </w:pPr>
    </w:p>
    <w:p w14:paraId="3FE63D46"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Adicionalmente, a contratação contribuirá para a modernização da infraestrutura tecnológica da Câmara Municipal, da Escola do Legislativo e da TV Câmara, possibilitando maior eficiência na transmissão e compartilhamento de informações por meios digitais. A utilização de link dedicado de internet e de rede de fibra óptica para transmissão de dados e do sinal digital da TV Câmara favorece a adoção de soluções tecnológicas mais eficientes, com menor consumo energético e maior confiabilidade operacional, alinhando a contratação aos princípios da eficiência administrativa e do desenvolvimento nacional sustentável previstos no art. 5º da Lei nº 14.133/2021.</w:t>
      </w:r>
    </w:p>
    <w:p w14:paraId="7EC973E7" w14:textId="77777777" w:rsidR="004737DD" w:rsidRPr="004737DD" w:rsidRDefault="004737DD" w:rsidP="004737DD">
      <w:pPr>
        <w:ind w:right="-142"/>
        <w:contextualSpacing/>
        <w:jc w:val="both"/>
        <w:rPr>
          <w:rFonts w:asciiTheme="majorHAnsi" w:hAnsiTheme="majorHAnsi" w:cstheme="majorHAnsi"/>
        </w:rPr>
      </w:pPr>
    </w:p>
    <w:p w14:paraId="11705E15"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Considerando a natureza do objeto, os benefícios decorrentes da contratação superam eventuais impactos ambientais, sendo possível sua execução em conformidade com as normas ambientais vigentes e com os princípios da sustentabilidade aplicáveis às contratações públicas.</w:t>
      </w:r>
    </w:p>
    <w:bookmarkEnd w:id="94"/>
    <w:p w14:paraId="1ED5F42B" w14:textId="77777777" w:rsidR="004737DD" w:rsidRPr="004737DD" w:rsidRDefault="004737DD" w:rsidP="004737DD">
      <w:pPr>
        <w:ind w:right="-142"/>
        <w:contextualSpacing/>
        <w:jc w:val="both"/>
        <w:rPr>
          <w:rFonts w:asciiTheme="majorHAnsi" w:hAnsiTheme="majorHAnsi" w:cstheme="majorHAnsi"/>
          <w:b/>
          <w:bCs/>
        </w:rPr>
      </w:pPr>
    </w:p>
    <w:p w14:paraId="1104D35D" w14:textId="77777777" w:rsidR="004737DD" w:rsidRPr="004737DD" w:rsidRDefault="004737DD" w:rsidP="004737DD">
      <w:pPr>
        <w:ind w:right="-142"/>
        <w:jc w:val="both"/>
        <w:rPr>
          <w:rFonts w:asciiTheme="majorHAnsi" w:hAnsiTheme="majorHAnsi" w:cstheme="majorHAnsi"/>
          <w:b/>
          <w:bCs/>
        </w:rPr>
      </w:pPr>
      <w:r w:rsidRPr="004737DD">
        <w:rPr>
          <w:rFonts w:asciiTheme="majorHAnsi" w:hAnsiTheme="majorHAnsi" w:cstheme="majorHAnsi"/>
          <w:b/>
          <w:bCs/>
        </w:rPr>
        <w:t>15.           Mapeamento de riscos</w:t>
      </w:r>
    </w:p>
    <w:p w14:paraId="012D640A" w14:textId="77777777" w:rsidR="004737DD" w:rsidRPr="004737DD" w:rsidRDefault="004737DD" w:rsidP="004737DD">
      <w:pPr>
        <w:ind w:right="-142"/>
        <w:jc w:val="both"/>
        <w:rPr>
          <w:rFonts w:asciiTheme="majorHAnsi" w:hAnsiTheme="majorHAnsi" w:cstheme="majorHAnsi"/>
          <w:b/>
          <w:bCs/>
        </w:rPr>
      </w:pPr>
    </w:p>
    <w:p w14:paraId="45639186"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A tabela a seguir apresenta uma síntese dos riscos de planejamento e de gestão dos serviços identificados e classificados neste documento.</w:t>
      </w:r>
    </w:p>
    <w:p w14:paraId="17D29CDF" w14:textId="77777777" w:rsidR="004737DD" w:rsidRPr="004737DD" w:rsidRDefault="004737DD" w:rsidP="004737DD">
      <w:pPr>
        <w:ind w:right="-142" w:firstLine="426"/>
        <w:jc w:val="both"/>
        <w:rPr>
          <w:rFonts w:asciiTheme="majorHAnsi" w:hAnsiTheme="majorHAnsi" w:cstheme="majorHAnsi"/>
        </w:rPr>
      </w:pPr>
    </w:p>
    <w:p w14:paraId="05D8D821" w14:textId="77777777" w:rsidR="004737DD" w:rsidRPr="004737DD" w:rsidRDefault="004737DD" w:rsidP="004737DD">
      <w:pPr>
        <w:ind w:right="-142"/>
        <w:jc w:val="both"/>
        <w:rPr>
          <w:rFonts w:asciiTheme="majorHAnsi" w:hAnsiTheme="majorHAnsi" w:cstheme="majorHAnsi"/>
        </w:rPr>
      </w:pPr>
      <w:r w:rsidRPr="004737DD">
        <w:rPr>
          <w:rFonts w:asciiTheme="majorHAnsi" w:hAnsiTheme="majorHAnsi" w:cstheme="majorHAnsi"/>
        </w:rPr>
        <w:t>Tendo em vista que o mapeamento de riscos descreverá e avaliará as ameaças que possam vir a comprometer o sucesso e o objetivo da contratação, bem como definir de que formas devem ser tratadas, ela permeará todo processo de Contratação.</w:t>
      </w:r>
    </w:p>
    <w:p w14:paraId="6AE8178B" w14:textId="77777777" w:rsidR="004737DD" w:rsidRPr="004737DD" w:rsidRDefault="004737DD" w:rsidP="004737DD">
      <w:pPr>
        <w:ind w:right="-185" w:firstLine="426"/>
        <w:jc w:val="both"/>
        <w:rPr>
          <w:rFonts w:asciiTheme="majorHAnsi" w:hAnsiTheme="majorHAnsi" w:cstheme="majorHAnsi"/>
        </w:rPr>
      </w:pPr>
    </w:p>
    <w:tbl>
      <w:tblPr>
        <w:tblStyle w:val="Tabelacomgrade"/>
        <w:tblW w:w="9351" w:type="dxa"/>
        <w:tblLayout w:type="fixed"/>
        <w:tblLook w:val="04A0" w:firstRow="1" w:lastRow="0" w:firstColumn="1" w:lastColumn="0" w:noHBand="0" w:noVBand="1"/>
      </w:tblPr>
      <w:tblGrid>
        <w:gridCol w:w="1129"/>
        <w:gridCol w:w="1701"/>
        <w:gridCol w:w="993"/>
        <w:gridCol w:w="1083"/>
        <w:gridCol w:w="1468"/>
        <w:gridCol w:w="1559"/>
        <w:gridCol w:w="1418"/>
      </w:tblGrid>
      <w:tr w:rsidR="004737DD" w:rsidRPr="004737DD" w14:paraId="2DEC3921" w14:textId="77777777" w:rsidTr="005E360F">
        <w:tc>
          <w:tcPr>
            <w:tcW w:w="1129" w:type="dxa"/>
          </w:tcPr>
          <w:p w14:paraId="64DC1A1E"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Risco</w:t>
            </w:r>
          </w:p>
        </w:tc>
        <w:tc>
          <w:tcPr>
            <w:tcW w:w="1701" w:type="dxa"/>
          </w:tcPr>
          <w:p w14:paraId="6AE2DD05"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Probabilidade</w:t>
            </w:r>
          </w:p>
        </w:tc>
        <w:tc>
          <w:tcPr>
            <w:tcW w:w="993" w:type="dxa"/>
          </w:tcPr>
          <w:p w14:paraId="1C45E6C7"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Impacto</w:t>
            </w:r>
          </w:p>
        </w:tc>
        <w:tc>
          <w:tcPr>
            <w:tcW w:w="1083" w:type="dxa"/>
          </w:tcPr>
          <w:p w14:paraId="40B331BE"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Nível de Risco</w:t>
            </w:r>
          </w:p>
        </w:tc>
        <w:tc>
          <w:tcPr>
            <w:tcW w:w="1468" w:type="dxa"/>
          </w:tcPr>
          <w:p w14:paraId="35880A82"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Medidas Preventivas</w:t>
            </w:r>
          </w:p>
        </w:tc>
        <w:tc>
          <w:tcPr>
            <w:tcW w:w="1559" w:type="dxa"/>
          </w:tcPr>
          <w:p w14:paraId="3F07F7D1"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Medidas de Contingência</w:t>
            </w:r>
          </w:p>
        </w:tc>
        <w:tc>
          <w:tcPr>
            <w:tcW w:w="1418" w:type="dxa"/>
          </w:tcPr>
          <w:p w14:paraId="2FBAD78E" w14:textId="77777777" w:rsidR="004737DD" w:rsidRPr="004737DD" w:rsidRDefault="004737DD" w:rsidP="005E360F">
            <w:pPr>
              <w:ind w:right="-53"/>
              <w:jc w:val="center"/>
              <w:rPr>
                <w:rFonts w:asciiTheme="majorHAnsi" w:hAnsiTheme="majorHAnsi" w:cstheme="majorHAnsi"/>
                <w:sz w:val="18"/>
                <w:szCs w:val="18"/>
              </w:rPr>
            </w:pPr>
            <w:r w:rsidRPr="004737DD">
              <w:rPr>
                <w:rFonts w:asciiTheme="majorHAnsi" w:hAnsiTheme="majorHAnsi" w:cstheme="majorHAnsi"/>
                <w:sz w:val="18"/>
                <w:szCs w:val="18"/>
              </w:rPr>
              <w:t>Responsável</w:t>
            </w:r>
          </w:p>
        </w:tc>
      </w:tr>
      <w:tr w:rsidR="004737DD" w:rsidRPr="004737DD" w14:paraId="2AF8B62B" w14:textId="77777777" w:rsidTr="005E360F">
        <w:tc>
          <w:tcPr>
            <w:tcW w:w="1129" w:type="dxa"/>
            <w:vAlign w:val="center"/>
          </w:tcPr>
          <w:p w14:paraId="5A5878F5"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Atraso na instalação do link dedicado de internet e da fibra óptica</w:t>
            </w:r>
          </w:p>
        </w:tc>
        <w:tc>
          <w:tcPr>
            <w:tcW w:w="1701" w:type="dxa"/>
            <w:vAlign w:val="center"/>
          </w:tcPr>
          <w:p w14:paraId="0F254445"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Média</w:t>
            </w:r>
          </w:p>
        </w:tc>
        <w:tc>
          <w:tcPr>
            <w:tcW w:w="993" w:type="dxa"/>
            <w:vAlign w:val="center"/>
          </w:tcPr>
          <w:p w14:paraId="23B8C8CF"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083" w:type="dxa"/>
            <w:vAlign w:val="center"/>
          </w:tcPr>
          <w:p w14:paraId="02FC7A74"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468" w:type="dxa"/>
            <w:vAlign w:val="center"/>
          </w:tcPr>
          <w:p w14:paraId="2AF27208"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Definição clara dos prazos contratuais, cronograma de implantação e acompanhamento pela fiscalização</w:t>
            </w:r>
          </w:p>
        </w:tc>
        <w:tc>
          <w:tcPr>
            <w:tcW w:w="1559" w:type="dxa"/>
            <w:vAlign w:val="center"/>
          </w:tcPr>
          <w:p w14:paraId="320D7819"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Notificação da contratada, aplicação das penalidades cabíveis e adoção de medidas para regularização imediata</w:t>
            </w:r>
          </w:p>
        </w:tc>
        <w:tc>
          <w:tcPr>
            <w:tcW w:w="1418" w:type="dxa"/>
            <w:vAlign w:val="center"/>
          </w:tcPr>
          <w:p w14:paraId="49C523BC"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Fiscal do Contrato</w:t>
            </w:r>
          </w:p>
        </w:tc>
      </w:tr>
      <w:tr w:rsidR="004737DD" w:rsidRPr="004737DD" w14:paraId="7F1E7B79" w14:textId="77777777" w:rsidTr="005E360F">
        <w:tc>
          <w:tcPr>
            <w:tcW w:w="1129" w:type="dxa"/>
            <w:vAlign w:val="center"/>
          </w:tcPr>
          <w:p w14:paraId="2271656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Interrupção ou indisponibilidade do link de internet</w:t>
            </w:r>
          </w:p>
        </w:tc>
        <w:tc>
          <w:tcPr>
            <w:tcW w:w="1701" w:type="dxa"/>
            <w:vAlign w:val="center"/>
          </w:tcPr>
          <w:p w14:paraId="734C6C85"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Média</w:t>
            </w:r>
          </w:p>
        </w:tc>
        <w:tc>
          <w:tcPr>
            <w:tcW w:w="993" w:type="dxa"/>
            <w:vAlign w:val="center"/>
          </w:tcPr>
          <w:p w14:paraId="55EC226D"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083" w:type="dxa"/>
            <w:vAlign w:val="center"/>
          </w:tcPr>
          <w:p w14:paraId="5EF19007"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468" w:type="dxa"/>
            <w:vAlign w:val="center"/>
          </w:tcPr>
          <w:p w14:paraId="742F53FA"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Estabelecimento de SLA com disponibilidade mínima exigida e monitoramento contínuo do serviço</w:t>
            </w:r>
          </w:p>
        </w:tc>
        <w:tc>
          <w:tcPr>
            <w:tcW w:w="1559" w:type="dxa"/>
            <w:vAlign w:val="center"/>
          </w:tcPr>
          <w:p w14:paraId="56B58C30"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Acionamento imediato do suporte técnico e aplicação das sanções previstas contratualmente</w:t>
            </w:r>
          </w:p>
        </w:tc>
        <w:tc>
          <w:tcPr>
            <w:tcW w:w="1418" w:type="dxa"/>
            <w:vAlign w:val="center"/>
          </w:tcPr>
          <w:p w14:paraId="0DCFFCB6"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Contratada e Fiscal do Contrato</w:t>
            </w:r>
          </w:p>
        </w:tc>
      </w:tr>
      <w:tr w:rsidR="004737DD" w:rsidRPr="004737DD" w14:paraId="1CE49A78" w14:textId="77777777" w:rsidTr="005E360F">
        <w:tc>
          <w:tcPr>
            <w:tcW w:w="1129" w:type="dxa"/>
            <w:vAlign w:val="center"/>
          </w:tcPr>
          <w:p w14:paraId="4F73DB59"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Falha na transmissão do sinal digital da TV Câmara pela fibra óptica</w:t>
            </w:r>
          </w:p>
        </w:tc>
        <w:tc>
          <w:tcPr>
            <w:tcW w:w="1701" w:type="dxa"/>
            <w:vAlign w:val="center"/>
          </w:tcPr>
          <w:p w14:paraId="2AB2D20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Baixa</w:t>
            </w:r>
          </w:p>
        </w:tc>
        <w:tc>
          <w:tcPr>
            <w:tcW w:w="993" w:type="dxa"/>
            <w:vAlign w:val="center"/>
          </w:tcPr>
          <w:p w14:paraId="29312C11"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083" w:type="dxa"/>
            <w:vAlign w:val="center"/>
          </w:tcPr>
          <w:p w14:paraId="5E745ED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468" w:type="dxa"/>
            <w:vAlign w:val="center"/>
          </w:tcPr>
          <w:p w14:paraId="31684A8F"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Manutenção preventiva da rede, monitoramento do enlace e testes periódicos de transmissão</w:t>
            </w:r>
          </w:p>
        </w:tc>
        <w:tc>
          <w:tcPr>
            <w:tcW w:w="1559" w:type="dxa"/>
            <w:vAlign w:val="center"/>
          </w:tcPr>
          <w:p w14:paraId="0901169C"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Correção emergencial da falha e restabelecimento prioritário do serviço</w:t>
            </w:r>
          </w:p>
        </w:tc>
        <w:tc>
          <w:tcPr>
            <w:tcW w:w="1418" w:type="dxa"/>
            <w:vAlign w:val="center"/>
          </w:tcPr>
          <w:p w14:paraId="09CD1D2A"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Contratada</w:t>
            </w:r>
          </w:p>
        </w:tc>
      </w:tr>
      <w:tr w:rsidR="004737DD" w:rsidRPr="004737DD" w14:paraId="2B5F2B1E" w14:textId="77777777" w:rsidTr="005E360F">
        <w:tc>
          <w:tcPr>
            <w:tcW w:w="1129" w:type="dxa"/>
            <w:vAlign w:val="center"/>
          </w:tcPr>
          <w:p w14:paraId="0906A8A4"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Rompimento ou danos à infraestrutura da fibra óptica</w:t>
            </w:r>
          </w:p>
        </w:tc>
        <w:tc>
          <w:tcPr>
            <w:tcW w:w="1701" w:type="dxa"/>
            <w:vAlign w:val="center"/>
          </w:tcPr>
          <w:p w14:paraId="5F805426"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Baixa</w:t>
            </w:r>
          </w:p>
        </w:tc>
        <w:tc>
          <w:tcPr>
            <w:tcW w:w="993" w:type="dxa"/>
            <w:vAlign w:val="center"/>
          </w:tcPr>
          <w:p w14:paraId="592914F6"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083" w:type="dxa"/>
            <w:vAlign w:val="center"/>
          </w:tcPr>
          <w:p w14:paraId="1816156F"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468" w:type="dxa"/>
            <w:vAlign w:val="center"/>
          </w:tcPr>
          <w:p w14:paraId="224104AA"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Inspeções periódicas, monitoramento da rede e manutenção preventiva</w:t>
            </w:r>
          </w:p>
        </w:tc>
        <w:tc>
          <w:tcPr>
            <w:tcW w:w="1559" w:type="dxa"/>
            <w:vAlign w:val="center"/>
          </w:tcPr>
          <w:p w14:paraId="335CB038"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Reparo emergencial do enlace e utilização de rotas alternativas, se disponíveis</w:t>
            </w:r>
          </w:p>
        </w:tc>
        <w:tc>
          <w:tcPr>
            <w:tcW w:w="1418" w:type="dxa"/>
            <w:vAlign w:val="center"/>
          </w:tcPr>
          <w:p w14:paraId="05E1329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Contratada</w:t>
            </w:r>
          </w:p>
        </w:tc>
      </w:tr>
      <w:tr w:rsidR="004737DD" w:rsidRPr="004737DD" w14:paraId="62D12C94" w14:textId="77777777" w:rsidTr="005E360F">
        <w:tc>
          <w:tcPr>
            <w:tcW w:w="1129" w:type="dxa"/>
            <w:vAlign w:val="center"/>
          </w:tcPr>
          <w:p w14:paraId="7D05EA52"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Instalação inadequada dos pontos de TV</w:t>
            </w:r>
          </w:p>
        </w:tc>
        <w:tc>
          <w:tcPr>
            <w:tcW w:w="1701" w:type="dxa"/>
            <w:vAlign w:val="center"/>
          </w:tcPr>
          <w:p w14:paraId="66FB567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Baixa</w:t>
            </w:r>
          </w:p>
        </w:tc>
        <w:tc>
          <w:tcPr>
            <w:tcW w:w="993" w:type="dxa"/>
            <w:vAlign w:val="center"/>
          </w:tcPr>
          <w:p w14:paraId="53318EEA"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083" w:type="dxa"/>
            <w:vAlign w:val="center"/>
          </w:tcPr>
          <w:p w14:paraId="2F4485D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Baixo</w:t>
            </w:r>
          </w:p>
        </w:tc>
        <w:tc>
          <w:tcPr>
            <w:tcW w:w="1468" w:type="dxa"/>
            <w:vAlign w:val="center"/>
          </w:tcPr>
          <w:p w14:paraId="72D06DD6"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Fiscalização dos serviços executados e conferência das especificações técnicas</w:t>
            </w:r>
          </w:p>
        </w:tc>
        <w:tc>
          <w:tcPr>
            <w:tcW w:w="1559" w:type="dxa"/>
            <w:vAlign w:val="center"/>
          </w:tcPr>
          <w:p w14:paraId="4112A2ED"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Correção dos serviços sem ônus para a Administração</w:t>
            </w:r>
          </w:p>
        </w:tc>
        <w:tc>
          <w:tcPr>
            <w:tcW w:w="1418" w:type="dxa"/>
            <w:vAlign w:val="center"/>
          </w:tcPr>
          <w:p w14:paraId="0301456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Contratada e Fiscal do Contrato</w:t>
            </w:r>
          </w:p>
        </w:tc>
      </w:tr>
      <w:tr w:rsidR="004737DD" w:rsidRPr="004737DD" w14:paraId="7AAB59DA" w14:textId="77777777" w:rsidTr="005E360F">
        <w:tc>
          <w:tcPr>
            <w:tcW w:w="1129" w:type="dxa"/>
            <w:vAlign w:val="center"/>
          </w:tcPr>
          <w:p w14:paraId="0DA81CA3"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Defeitos ou falhas nos equipamentos disponibilizados</w:t>
            </w:r>
          </w:p>
        </w:tc>
        <w:tc>
          <w:tcPr>
            <w:tcW w:w="1701" w:type="dxa"/>
            <w:vAlign w:val="center"/>
          </w:tcPr>
          <w:p w14:paraId="055F4EC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Média</w:t>
            </w:r>
          </w:p>
        </w:tc>
        <w:tc>
          <w:tcPr>
            <w:tcW w:w="993" w:type="dxa"/>
            <w:vAlign w:val="center"/>
          </w:tcPr>
          <w:p w14:paraId="345E705A"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083" w:type="dxa"/>
            <w:vAlign w:val="center"/>
          </w:tcPr>
          <w:p w14:paraId="260905C9"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468" w:type="dxa"/>
            <w:vAlign w:val="center"/>
          </w:tcPr>
          <w:p w14:paraId="432FC8BC"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Exigência de equipamentos novos ou em perfeito estado de funcionamento e manutenção preventiva</w:t>
            </w:r>
          </w:p>
        </w:tc>
        <w:tc>
          <w:tcPr>
            <w:tcW w:w="1559" w:type="dxa"/>
            <w:vAlign w:val="center"/>
          </w:tcPr>
          <w:p w14:paraId="1B34B089"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Substituição imediata dos equipamentos defeituosos</w:t>
            </w:r>
          </w:p>
        </w:tc>
        <w:tc>
          <w:tcPr>
            <w:tcW w:w="1418" w:type="dxa"/>
            <w:vAlign w:val="center"/>
          </w:tcPr>
          <w:p w14:paraId="4F65423F"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Contratada</w:t>
            </w:r>
          </w:p>
        </w:tc>
      </w:tr>
      <w:tr w:rsidR="004737DD" w:rsidRPr="004737DD" w14:paraId="63FEBF20" w14:textId="77777777" w:rsidTr="005E360F">
        <w:tc>
          <w:tcPr>
            <w:tcW w:w="1129" w:type="dxa"/>
            <w:vAlign w:val="center"/>
          </w:tcPr>
          <w:p w14:paraId="1AA300C6"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Atendimento inadequado ou demora no suporte técnico</w:t>
            </w:r>
          </w:p>
        </w:tc>
        <w:tc>
          <w:tcPr>
            <w:tcW w:w="1701" w:type="dxa"/>
            <w:vAlign w:val="center"/>
          </w:tcPr>
          <w:p w14:paraId="7A617A14"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Média</w:t>
            </w:r>
          </w:p>
        </w:tc>
        <w:tc>
          <w:tcPr>
            <w:tcW w:w="993" w:type="dxa"/>
            <w:vAlign w:val="center"/>
          </w:tcPr>
          <w:p w14:paraId="08953C6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083" w:type="dxa"/>
            <w:vAlign w:val="center"/>
          </w:tcPr>
          <w:p w14:paraId="603B7EC1"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468" w:type="dxa"/>
            <w:vAlign w:val="center"/>
          </w:tcPr>
          <w:p w14:paraId="657AA08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Definição de prazos máximos para atendimento e solução dos chamados</w:t>
            </w:r>
          </w:p>
        </w:tc>
        <w:tc>
          <w:tcPr>
            <w:tcW w:w="1559" w:type="dxa"/>
            <w:vAlign w:val="center"/>
          </w:tcPr>
          <w:p w14:paraId="2C6E5DC0"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Registro das ocorrências e aplicação das penalidades previstas em contrato</w:t>
            </w:r>
          </w:p>
        </w:tc>
        <w:tc>
          <w:tcPr>
            <w:tcW w:w="1418" w:type="dxa"/>
            <w:vAlign w:val="center"/>
          </w:tcPr>
          <w:p w14:paraId="210F5363"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Fiscal do Contrato</w:t>
            </w:r>
          </w:p>
        </w:tc>
      </w:tr>
      <w:tr w:rsidR="004737DD" w:rsidRPr="004737DD" w14:paraId="638003DD" w14:textId="77777777" w:rsidTr="005E360F">
        <w:tc>
          <w:tcPr>
            <w:tcW w:w="1129" w:type="dxa"/>
            <w:vAlign w:val="center"/>
          </w:tcPr>
          <w:p w14:paraId="3EF71760"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 xml:space="preserve">Descontinuidade da </w:t>
            </w:r>
            <w:r w:rsidRPr="004737DD">
              <w:rPr>
                <w:rFonts w:asciiTheme="majorHAnsi" w:hAnsiTheme="majorHAnsi" w:cstheme="majorHAnsi"/>
                <w:sz w:val="16"/>
                <w:szCs w:val="16"/>
              </w:rPr>
              <w:lastRenderedPageBreak/>
              <w:t>prestação dos serviços durante a vigência contratual</w:t>
            </w:r>
          </w:p>
        </w:tc>
        <w:tc>
          <w:tcPr>
            <w:tcW w:w="1701" w:type="dxa"/>
            <w:vAlign w:val="center"/>
          </w:tcPr>
          <w:p w14:paraId="2848952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lastRenderedPageBreak/>
              <w:t>Baixa</w:t>
            </w:r>
          </w:p>
        </w:tc>
        <w:tc>
          <w:tcPr>
            <w:tcW w:w="993" w:type="dxa"/>
            <w:vAlign w:val="center"/>
          </w:tcPr>
          <w:p w14:paraId="038F5D8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083" w:type="dxa"/>
            <w:vAlign w:val="center"/>
          </w:tcPr>
          <w:p w14:paraId="2E04B647"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468" w:type="dxa"/>
            <w:vAlign w:val="center"/>
          </w:tcPr>
          <w:p w14:paraId="05D18349"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 xml:space="preserve">Acompanhamento contínuo da </w:t>
            </w:r>
            <w:r w:rsidRPr="004737DD">
              <w:rPr>
                <w:rFonts w:asciiTheme="majorHAnsi" w:hAnsiTheme="majorHAnsi" w:cstheme="majorHAnsi"/>
                <w:sz w:val="16"/>
                <w:szCs w:val="16"/>
              </w:rPr>
              <w:lastRenderedPageBreak/>
              <w:t>execução contratual e verificação periódica das condições de habilitação da contratada</w:t>
            </w:r>
          </w:p>
        </w:tc>
        <w:tc>
          <w:tcPr>
            <w:tcW w:w="1559" w:type="dxa"/>
            <w:vAlign w:val="center"/>
          </w:tcPr>
          <w:p w14:paraId="51A6318E"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lastRenderedPageBreak/>
              <w:t xml:space="preserve">Adoção das medidas legais cabíveis, </w:t>
            </w:r>
            <w:r w:rsidRPr="004737DD">
              <w:rPr>
                <w:rFonts w:asciiTheme="majorHAnsi" w:hAnsiTheme="majorHAnsi" w:cstheme="majorHAnsi"/>
                <w:sz w:val="16"/>
                <w:szCs w:val="16"/>
              </w:rPr>
              <w:lastRenderedPageBreak/>
              <w:t>inclusive contratação emergencial, se necessária</w:t>
            </w:r>
          </w:p>
        </w:tc>
        <w:tc>
          <w:tcPr>
            <w:tcW w:w="1418" w:type="dxa"/>
            <w:vAlign w:val="center"/>
          </w:tcPr>
          <w:p w14:paraId="6FC7EA9A"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lastRenderedPageBreak/>
              <w:t>Gestor do Contrato</w:t>
            </w:r>
          </w:p>
        </w:tc>
      </w:tr>
      <w:tr w:rsidR="004737DD" w:rsidRPr="004737DD" w14:paraId="6249D277" w14:textId="77777777" w:rsidTr="005E360F">
        <w:tc>
          <w:tcPr>
            <w:tcW w:w="1129" w:type="dxa"/>
            <w:vAlign w:val="center"/>
          </w:tcPr>
          <w:p w14:paraId="4121211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Descumprimento das obrigações contratuais pela contratada</w:t>
            </w:r>
          </w:p>
        </w:tc>
        <w:tc>
          <w:tcPr>
            <w:tcW w:w="1701" w:type="dxa"/>
            <w:vAlign w:val="center"/>
          </w:tcPr>
          <w:p w14:paraId="2EFFF143"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Baixa</w:t>
            </w:r>
          </w:p>
        </w:tc>
        <w:tc>
          <w:tcPr>
            <w:tcW w:w="993" w:type="dxa"/>
            <w:vAlign w:val="center"/>
          </w:tcPr>
          <w:p w14:paraId="2BD752C2"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Alto</w:t>
            </w:r>
          </w:p>
        </w:tc>
        <w:tc>
          <w:tcPr>
            <w:tcW w:w="1083" w:type="dxa"/>
            <w:vAlign w:val="center"/>
          </w:tcPr>
          <w:p w14:paraId="7E8EB7E3"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468" w:type="dxa"/>
            <w:vAlign w:val="center"/>
          </w:tcPr>
          <w:p w14:paraId="44317062"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Fiscalização permanente e registro formal das ocorrências</w:t>
            </w:r>
          </w:p>
        </w:tc>
        <w:tc>
          <w:tcPr>
            <w:tcW w:w="1559" w:type="dxa"/>
            <w:vAlign w:val="center"/>
          </w:tcPr>
          <w:p w14:paraId="37B12F40"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Aplicação das sanções previstas na Lei nº 14.133/2021 e no contrato</w:t>
            </w:r>
          </w:p>
        </w:tc>
        <w:tc>
          <w:tcPr>
            <w:tcW w:w="1418" w:type="dxa"/>
            <w:vAlign w:val="center"/>
          </w:tcPr>
          <w:p w14:paraId="236E8750"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Gestor e Fiscal do Contrato</w:t>
            </w:r>
          </w:p>
        </w:tc>
      </w:tr>
      <w:tr w:rsidR="004737DD" w:rsidRPr="004737DD" w14:paraId="7CAAD458" w14:textId="77777777" w:rsidTr="005E360F">
        <w:tc>
          <w:tcPr>
            <w:tcW w:w="1129" w:type="dxa"/>
            <w:vAlign w:val="center"/>
          </w:tcPr>
          <w:p w14:paraId="451C073B"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Obsolescência tecnológica dos equipamentos disponibilizados</w:t>
            </w:r>
          </w:p>
        </w:tc>
        <w:tc>
          <w:tcPr>
            <w:tcW w:w="1701" w:type="dxa"/>
            <w:vAlign w:val="center"/>
          </w:tcPr>
          <w:p w14:paraId="5F4E40C4"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Baixa</w:t>
            </w:r>
          </w:p>
        </w:tc>
        <w:tc>
          <w:tcPr>
            <w:tcW w:w="993" w:type="dxa"/>
            <w:vAlign w:val="center"/>
          </w:tcPr>
          <w:p w14:paraId="58179357"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Médio</w:t>
            </w:r>
          </w:p>
        </w:tc>
        <w:tc>
          <w:tcPr>
            <w:tcW w:w="1083" w:type="dxa"/>
            <w:vAlign w:val="center"/>
          </w:tcPr>
          <w:p w14:paraId="1B7C5F47"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Baixo</w:t>
            </w:r>
          </w:p>
        </w:tc>
        <w:tc>
          <w:tcPr>
            <w:tcW w:w="1468" w:type="dxa"/>
            <w:vAlign w:val="center"/>
          </w:tcPr>
          <w:p w14:paraId="0D5FE523"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Exigência de equipamentos compatíveis com as tecnologias atuais e futuras necessidades da Câmara</w:t>
            </w:r>
          </w:p>
        </w:tc>
        <w:tc>
          <w:tcPr>
            <w:tcW w:w="1559" w:type="dxa"/>
            <w:vAlign w:val="center"/>
          </w:tcPr>
          <w:p w14:paraId="32E627FD"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Atualização ou substituição dos equipamentos pela contratada</w:t>
            </w:r>
          </w:p>
        </w:tc>
        <w:tc>
          <w:tcPr>
            <w:tcW w:w="1418" w:type="dxa"/>
            <w:vAlign w:val="center"/>
          </w:tcPr>
          <w:p w14:paraId="4298D832" w14:textId="77777777" w:rsidR="004737DD" w:rsidRPr="004737DD" w:rsidRDefault="004737DD" w:rsidP="005E360F">
            <w:pPr>
              <w:ind w:right="-53"/>
              <w:rPr>
                <w:rFonts w:asciiTheme="majorHAnsi" w:hAnsiTheme="majorHAnsi" w:cstheme="majorHAnsi"/>
                <w:sz w:val="16"/>
                <w:szCs w:val="16"/>
              </w:rPr>
            </w:pPr>
            <w:r w:rsidRPr="004737DD">
              <w:rPr>
                <w:rFonts w:asciiTheme="majorHAnsi" w:hAnsiTheme="majorHAnsi" w:cstheme="majorHAnsi"/>
                <w:sz w:val="16"/>
                <w:szCs w:val="16"/>
              </w:rPr>
              <w:t>Contratada</w:t>
            </w:r>
          </w:p>
        </w:tc>
      </w:tr>
    </w:tbl>
    <w:p w14:paraId="40A14089" w14:textId="77777777" w:rsidR="004737DD" w:rsidRPr="004737DD" w:rsidRDefault="004737DD" w:rsidP="004737DD">
      <w:pPr>
        <w:ind w:right="-185"/>
        <w:jc w:val="both"/>
        <w:rPr>
          <w:rFonts w:asciiTheme="majorHAnsi" w:hAnsiTheme="majorHAnsi" w:cstheme="majorHAnsi"/>
        </w:rPr>
      </w:pPr>
    </w:p>
    <w:p w14:paraId="05359852" w14:textId="77777777" w:rsidR="004737DD" w:rsidRPr="004737DD" w:rsidRDefault="004737DD" w:rsidP="004737DD">
      <w:pPr>
        <w:ind w:right="-142"/>
        <w:contextualSpacing/>
        <w:jc w:val="both"/>
        <w:rPr>
          <w:rFonts w:asciiTheme="majorHAnsi" w:hAnsiTheme="majorHAnsi" w:cstheme="majorHAnsi"/>
          <w:b/>
          <w:bCs/>
        </w:rPr>
      </w:pPr>
      <w:r w:rsidRPr="004737DD">
        <w:rPr>
          <w:rFonts w:asciiTheme="majorHAnsi" w:hAnsiTheme="majorHAnsi" w:cstheme="majorHAnsi"/>
          <w:b/>
          <w:bCs/>
        </w:rPr>
        <w:t>16.            Posicionamento conclusivo sobre a viabilidade e razoabilidade da contratação</w:t>
      </w:r>
    </w:p>
    <w:p w14:paraId="74213F61" w14:textId="77777777" w:rsidR="004737DD" w:rsidRPr="004737DD" w:rsidRDefault="004737DD" w:rsidP="004737DD">
      <w:pPr>
        <w:ind w:right="-142"/>
        <w:contextualSpacing/>
        <w:jc w:val="both"/>
        <w:rPr>
          <w:rFonts w:asciiTheme="majorHAnsi" w:hAnsiTheme="majorHAnsi" w:cstheme="majorHAnsi"/>
          <w:b/>
          <w:bCs/>
        </w:rPr>
      </w:pPr>
    </w:p>
    <w:p w14:paraId="3A8951EB"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Após a análise da necessidade administrativa, dos requisitos técnicos, das soluções disponíveis no mercado, dos resultados pretendidos, dos riscos envolvidos e dos aspectos de sustentabilidade, conclui-se que a contratação é viável, necessária e razoável, mostrando-se apta a atender ao interesse público e às necessidades institucionais da Câmara Municipal de Campos dos Goytacazes, da Escola do Legislativo e da TV Câmara.</w:t>
      </w:r>
    </w:p>
    <w:p w14:paraId="41186A94" w14:textId="77777777" w:rsidR="004737DD" w:rsidRPr="004737DD" w:rsidRDefault="004737DD" w:rsidP="004737DD">
      <w:pPr>
        <w:ind w:right="-142"/>
        <w:contextualSpacing/>
        <w:jc w:val="both"/>
        <w:rPr>
          <w:rFonts w:asciiTheme="majorHAnsi" w:hAnsiTheme="majorHAnsi" w:cstheme="majorHAnsi"/>
        </w:rPr>
      </w:pPr>
    </w:p>
    <w:p w14:paraId="60BD912C"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 solução proposta possibilitará a disponibilização de link corporativo dedicado de internet com alta disponibilidade, suporte técnico especializado, instalação e manutenção dos pontos de TV, bem como a locação e manutenção de enlace de fibra óptica apagada destinado à transmissão do sinal digital da TV Câmara Campos, assegurando a continuidade dos serviços de comunicação, transmissão de dados e divulgação das atividades legislativas.</w:t>
      </w:r>
    </w:p>
    <w:p w14:paraId="637723EB" w14:textId="77777777" w:rsidR="004737DD" w:rsidRPr="004737DD" w:rsidRDefault="004737DD" w:rsidP="004737DD">
      <w:pPr>
        <w:ind w:right="-142"/>
        <w:contextualSpacing/>
        <w:jc w:val="both"/>
        <w:rPr>
          <w:rFonts w:asciiTheme="majorHAnsi" w:hAnsiTheme="majorHAnsi" w:cstheme="majorHAnsi"/>
        </w:rPr>
      </w:pPr>
    </w:p>
    <w:p w14:paraId="6CA9CD87"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A contratação apresenta adequação técnica às demandas da Administração, proporcionando maior estabilidade, segurança, desempenho e confiabilidade da infraestrutura de telecomunicações utilizada pelos órgãos envolvidos. Além disso, a divisão do objeto em lotes distintos favorece a ampliação da competitividade, a obtenção de propostas mais vantajosas e a participação de empresas especializadas em cada segmento de serviço.</w:t>
      </w:r>
    </w:p>
    <w:p w14:paraId="493EA81B" w14:textId="77777777" w:rsidR="004737DD" w:rsidRPr="004737DD" w:rsidRDefault="004737DD" w:rsidP="004737DD">
      <w:pPr>
        <w:ind w:right="-142"/>
        <w:contextualSpacing/>
        <w:jc w:val="both"/>
        <w:rPr>
          <w:rFonts w:asciiTheme="majorHAnsi" w:hAnsiTheme="majorHAnsi" w:cstheme="majorHAnsi"/>
        </w:rPr>
      </w:pPr>
    </w:p>
    <w:p w14:paraId="03C3FB97"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Sob o aspecto econômico, a contratação revela-se razoável e compatível com os preços praticados no mercado, observadas as pesquisas de preços e demais elementos que instruem o processo. Quanto aos aspectos ambientais, verificou-se que os impactos são reduzidos e podem ser adequadamente mitigados mediante a adoção das boas práticas de sustentabilidade previstas neste estudo.</w:t>
      </w:r>
    </w:p>
    <w:p w14:paraId="109772ED" w14:textId="77777777" w:rsidR="004737DD" w:rsidRPr="004737DD" w:rsidRDefault="004737DD" w:rsidP="004737DD">
      <w:pPr>
        <w:ind w:right="-142"/>
        <w:contextualSpacing/>
        <w:jc w:val="both"/>
        <w:rPr>
          <w:rFonts w:asciiTheme="majorHAnsi" w:hAnsiTheme="majorHAnsi" w:cstheme="majorHAnsi"/>
        </w:rPr>
      </w:pPr>
    </w:p>
    <w:p w14:paraId="1D20A1E0" w14:textId="77777777" w:rsidR="004737DD" w:rsidRPr="004737DD" w:rsidRDefault="004737DD" w:rsidP="004737DD">
      <w:pPr>
        <w:ind w:right="-142"/>
        <w:contextualSpacing/>
        <w:jc w:val="both"/>
        <w:rPr>
          <w:rFonts w:asciiTheme="majorHAnsi" w:hAnsiTheme="majorHAnsi" w:cstheme="majorHAnsi"/>
        </w:rPr>
      </w:pPr>
      <w:r w:rsidRPr="004737DD">
        <w:rPr>
          <w:rFonts w:asciiTheme="majorHAnsi" w:hAnsiTheme="majorHAnsi" w:cstheme="majorHAnsi"/>
        </w:rPr>
        <w:t xml:space="preserve">Dessa forma, considerando os benefícios esperados, a necessidade de manutenção e aprimoramento da infraestrutura tecnológica da Câmara Municipal, da Escola do Legislativo e da TV Câmara, bem como a </w:t>
      </w:r>
      <w:r w:rsidRPr="004737DD">
        <w:rPr>
          <w:rFonts w:asciiTheme="majorHAnsi" w:hAnsiTheme="majorHAnsi" w:cstheme="majorHAnsi"/>
        </w:rPr>
        <w:lastRenderedPageBreak/>
        <w:t>conformidade da solução com os princípios da eficiência, economicidade, planejamento e interesse público, conclui-se favoravelmente pela viabilidade da contratação e pelo prosseguimento dos procedimentos necessários à sua efetivação.</w:t>
      </w:r>
    </w:p>
    <w:p w14:paraId="07EED590" w14:textId="77777777" w:rsidR="004737DD" w:rsidRPr="004737DD" w:rsidRDefault="004737DD" w:rsidP="004737DD">
      <w:pPr>
        <w:ind w:right="-142"/>
        <w:jc w:val="both"/>
        <w:rPr>
          <w:rFonts w:asciiTheme="majorHAnsi" w:hAnsiTheme="majorHAnsi" w:cstheme="majorHAnsi"/>
        </w:rPr>
      </w:pPr>
    </w:p>
    <w:p w14:paraId="708397DA" w14:textId="77777777" w:rsidR="004737DD" w:rsidRPr="004737DD" w:rsidRDefault="004737DD" w:rsidP="004737DD">
      <w:pPr>
        <w:ind w:right="-142"/>
        <w:jc w:val="right"/>
        <w:rPr>
          <w:rFonts w:asciiTheme="majorHAnsi" w:hAnsiTheme="majorHAnsi" w:cstheme="majorHAnsi"/>
        </w:rPr>
      </w:pPr>
      <w:r w:rsidRPr="004737DD">
        <w:rPr>
          <w:rFonts w:asciiTheme="majorHAnsi" w:hAnsiTheme="majorHAnsi" w:cstheme="majorHAnsi"/>
        </w:rPr>
        <w:t>Campos dos Goytacazes, 15 de maio de 2026.</w:t>
      </w:r>
    </w:p>
    <w:p w14:paraId="03657C49" w14:textId="77777777" w:rsidR="004737DD" w:rsidRPr="004737DD" w:rsidRDefault="004737DD" w:rsidP="004737DD">
      <w:pPr>
        <w:ind w:right="-185"/>
        <w:rPr>
          <w:rFonts w:asciiTheme="majorHAnsi" w:hAnsiTheme="majorHAnsi" w:cstheme="majorHAnsi"/>
        </w:rPr>
      </w:pPr>
    </w:p>
    <w:p w14:paraId="675DBA2F" w14:textId="77777777" w:rsidR="004737DD" w:rsidRPr="004737DD" w:rsidRDefault="004737DD" w:rsidP="004737DD">
      <w:pPr>
        <w:ind w:right="-185"/>
        <w:jc w:val="right"/>
        <w:rPr>
          <w:rFonts w:asciiTheme="majorHAnsi" w:hAnsiTheme="majorHAnsi" w:cstheme="majorHAnsi"/>
        </w:rPr>
      </w:pPr>
    </w:p>
    <w:p w14:paraId="11BC89B9" w14:textId="77777777" w:rsidR="004737DD" w:rsidRPr="004737DD" w:rsidRDefault="004737DD" w:rsidP="004737DD">
      <w:pPr>
        <w:ind w:right="-185"/>
        <w:jc w:val="right"/>
        <w:rPr>
          <w:rFonts w:asciiTheme="majorHAnsi" w:hAnsiTheme="majorHAnsi" w:cstheme="majorHAnsi"/>
        </w:rPr>
      </w:pPr>
    </w:p>
    <w:p w14:paraId="08FC4039" w14:textId="77777777" w:rsidR="004737DD" w:rsidRPr="004737DD" w:rsidRDefault="004737DD" w:rsidP="004737DD">
      <w:pPr>
        <w:ind w:right="-185"/>
        <w:jc w:val="center"/>
        <w:rPr>
          <w:rFonts w:asciiTheme="majorHAnsi" w:hAnsiTheme="majorHAnsi" w:cstheme="majorHAnsi"/>
          <w:b/>
          <w:bCs/>
        </w:rPr>
      </w:pPr>
      <w:r w:rsidRPr="004737DD">
        <w:rPr>
          <w:rFonts w:asciiTheme="majorHAnsi" w:hAnsiTheme="majorHAnsi" w:cstheme="majorHAnsi"/>
          <w:b/>
          <w:bCs/>
        </w:rPr>
        <w:t>Yuri monteiro de lima da silva</w:t>
      </w:r>
    </w:p>
    <w:p w14:paraId="50387F28" w14:textId="77777777" w:rsidR="004737DD" w:rsidRPr="004737DD" w:rsidRDefault="004737DD" w:rsidP="004737DD">
      <w:pPr>
        <w:ind w:right="-185"/>
        <w:jc w:val="center"/>
        <w:rPr>
          <w:rFonts w:asciiTheme="majorHAnsi" w:hAnsiTheme="majorHAnsi" w:cstheme="majorHAnsi"/>
          <w:b/>
          <w:bCs/>
        </w:rPr>
      </w:pPr>
      <w:r w:rsidRPr="004737DD">
        <w:rPr>
          <w:rFonts w:asciiTheme="majorHAnsi" w:hAnsiTheme="majorHAnsi" w:cstheme="majorHAnsi"/>
          <w:b/>
          <w:bCs/>
        </w:rPr>
        <w:t>Coordenador de Suporte de Banco de Dados.</w:t>
      </w:r>
    </w:p>
    <w:p w14:paraId="22730111" w14:textId="77777777" w:rsidR="004737DD" w:rsidRPr="004737DD" w:rsidRDefault="004737DD" w:rsidP="004737DD">
      <w:pPr>
        <w:ind w:right="-185"/>
        <w:jc w:val="center"/>
        <w:rPr>
          <w:rFonts w:asciiTheme="majorHAnsi" w:hAnsiTheme="majorHAnsi" w:cstheme="majorHAnsi"/>
          <w:b/>
          <w:bCs/>
        </w:rPr>
      </w:pPr>
    </w:p>
    <w:p w14:paraId="30FCB35B" w14:textId="77777777" w:rsidR="004737DD" w:rsidRPr="004737DD" w:rsidRDefault="004737DD" w:rsidP="004737DD">
      <w:pPr>
        <w:ind w:right="-185"/>
        <w:jc w:val="center"/>
        <w:rPr>
          <w:rFonts w:asciiTheme="majorHAnsi" w:hAnsiTheme="majorHAnsi" w:cstheme="majorHAnsi"/>
          <w:b/>
          <w:bCs/>
        </w:rPr>
      </w:pPr>
    </w:p>
    <w:p w14:paraId="69797D27" w14:textId="77777777" w:rsidR="004737DD" w:rsidRPr="004737DD" w:rsidRDefault="004737DD" w:rsidP="004737DD">
      <w:pPr>
        <w:ind w:right="-185"/>
        <w:jc w:val="center"/>
        <w:rPr>
          <w:rFonts w:asciiTheme="majorHAnsi" w:hAnsiTheme="majorHAnsi" w:cstheme="majorHAnsi"/>
          <w:b/>
          <w:bCs/>
        </w:rPr>
      </w:pPr>
    </w:p>
    <w:p w14:paraId="74C32BDD" w14:textId="77777777" w:rsidR="004737DD" w:rsidRPr="004737DD" w:rsidRDefault="004737DD" w:rsidP="004737DD">
      <w:pPr>
        <w:ind w:right="-185"/>
        <w:jc w:val="center"/>
        <w:rPr>
          <w:rFonts w:asciiTheme="majorHAnsi" w:hAnsiTheme="majorHAnsi" w:cstheme="majorHAnsi"/>
          <w:b/>
          <w:bCs/>
        </w:rPr>
      </w:pPr>
      <w:r w:rsidRPr="004737DD">
        <w:rPr>
          <w:rFonts w:asciiTheme="majorHAnsi" w:hAnsiTheme="majorHAnsi" w:cstheme="majorHAnsi"/>
          <w:b/>
          <w:bCs/>
        </w:rPr>
        <w:t>Luciana de Souza Pacheco</w:t>
      </w:r>
    </w:p>
    <w:p w14:paraId="7E76B04C" w14:textId="77777777" w:rsidR="004737DD" w:rsidRPr="004737DD" w:rsidRDefault="004737DD" w:rsidP="004737DD">
      <w:pPr>
        <w:jc w:val="center"/>
        <w:rPr>
          <w:rFonts w:asciiTheme="majorHAnsi" w:hAnsiTheme="majorHAnsi" w:cstheme="majorHAnsi"/>
        </w:rPr>
      </w:pPr>
      <w:r w:rsidRPr="004737DD">
        <w:rPr>
          <w:rFonts w:asciiTheme="majorHAnsi" w:hAnsiTheme="majorHAnsi" w:cstheme="majorHAnsi"/>
          <w:b/>
          <w:bCs/>
        </w:rPr>
        <w:t>Coordenadora do Setor Administrativo</w:t>
      </w:r>
    </w:p>
    <w:p w14:paraId="2A564CEC" w14:textId="77777777" w:rsidR="004737DD" w:rsidRPr="004737DD" w:rsidRDefault="004737DD" w:rsidP="004737DD">
      <w:pPr>
        <w:jc w:val="both"/>
        <w:rPr>
          <w:rFonts w:asciiTheme="majorHAnsi" w:hAnsiTheme="majorHAnsi" w:cstheme="majorHAnsi"/>
        </w:rPr>
      </w:pPr>
    </w:p>
    <w:p w14:paraId="4BD1B035" w14:textId="77777777" w:rsidR="004737DD" w:rsidRPr="004737DD" w:rsidRDefault="004737DD" w:rsidP="004737DD">
      <w:pPr>
        <w:jc w:val="both"/>
        <w:rPr>
          <w:rFonts w:asciiTheme="majorHAnsi" w:hAnsiTheme="majorHAnsi" w:cstheme="majorHAnsi"/>
        </w:rPr>
      </w:pPr>
    </w:p>
    <w:p w14:paraId="4661BD1E" w14:textId="77777777" w:rsidR="004737DD" w:rsidRPr="004737DD" w:rsidRDefault="004737DD" w:rsidP="004737DD">
      <w:pPr>
        <w:jc w:val="both"/>
        <w:rPr>
          <w:rFonts w:asciiTheme="majorHAnsi" w:hAnsiTheme="majorHAnsi" w:cstheme="majorHAnsi"/>
        </w:rPr>
      </w:pPr>
    </w:p>
    <w:p w14:paraId="2EA0F5E6" w14:textId="77777777" w:rsidR="004737DD" w:rsidRPr="004737DD" w:rsidRDefault="004737DD" w:rsidP="004737DD">
      <w:pPr>
        <w:jc w:val="both"/>
        <w:rPr>
          <w:rFonts w:asciiTheme="majorHAnsi" w:hAnsiTheme="majorHAnsi" w:cstheme="majorHAnsi"/>
        </w:rPr>
      </w:pPr>
    </w:p>
    <w:p w14:paraId="700655C3" w14:textId="77777777" w:rsidR="004737DD" w:rsidRPr="004737DD" w:rsidRDefault="004737DD" w:rsidP="004737DD">
      <w:pPr>
        <w:jc w:val="both"/>
        <w:rPr>
          <w:rFonts w:asciiTheme="majorHAnsi" w:hAnsiTheme="majorHAnsi" w:cstheme="majorHAnsi"/>
        </w:rPr>
      </w:pPr>
    </w:p>
    <w:p w14:paraId="3E15188B" w14:textId="77777777" w:rsidR="004737DD" w:rsidRPr="004737DD" w:rsidRDefault="004737DD" w:rsidP="004737DD">
      <w:pPr>
        <w:jc w:val="both"/>
        <w:rPr>
          <w:rFonts w:asciiTheme="majorHAnsi" w:hAnsiTheme="majorHAnsi" w:cstheme="majorHAnsi"/>
        </w:rPr>
      </w:pPr>
    </w:p>
    <w:p w14:paraId="4A5B6C54" w14:textId="77777777" w:rsidR="004737DD" w:rsidRPr="004737DD" w:rsidRDefault="004737DD" w:rsidP="004737DD">
      <w:pPr>
        <w:jc w:val="both"/>
        <w:rPr>
          <w:rFonts w:asciiTheme="majorHAnsi" w:hAnsiTheme="majorHAnsi" w:cstheme="majorHAnsi"/>
        </w:rPr>
      </w:pPr>
    </w:p>
    <w:p w14:paraId="3057B892" w14:textId="77777777" w:rsidR="004737DD" w:rsidRPr="004737DD" w:rsidRDefault="004737DD" w:rsidP="004737DD">
      <w:pPr>
        <w:jc w:val="both"/>
        <w:rPr>
          <w:rFonts w:asciiTheme="majorHAnsi" w:hAnsiTheme="majorHAnsi" w:cstheme="majorHAnsi"/>
        </w:rPr>
      </w:pPr>
    </w:p>
    <w:p w14:paraId="30507BA7" w14:textId="77777777" w:rsidR="004737DD" w:rsidRPr="004737DD" w:rsidRDefault="004737DD" w:rsidP="004737DD">
      <w:pPr>
        <w:jc w:val="both"/>
        <w:rPr>
          <w:rFonts w:asciiTheme="majorHAnsi" w:hAnsiTheme="majorHAnsi" w:cstheme="majorHAnsi"/>
        </w:rPr>
      </w:pPr>
    </w:p>
    <w:p w14:paraId="1AA47B81" w14:textId="77777777" w:rsidR="004737DD" w:rsidRPr="004737DD" w:rsidRDefault="004737DD" w:rsidP="004737DD">
      <w:pPr>
        <w:jc w:val="both"/>
        <w:rPr>
          <w:rFonts w:asciiTheme="majorHAnsi" w:hAnsiTheme="majorHAnsi" w:cstheme="majorHAnsi"/>
        </w:rPr>
      </w:pPr>
    </w:p>
    <w:p w14:paraId="1C9B65A2" w14:textId="24C9BF8B" w:rsidR="00030920" w:rsidRDefault="006C78F3" w:rsidP="006C78F3">
      <w:pPr>
        <w:pStyle w:val="Nivel4"/>
        <w:numPr>
          <w:ilvl w:val="0"/>
          <w:numId w:val="0"/>
        </w:numPr>
        <w:spacing w:beforeLines="120" w:before="288" w:afterLines="120" w:after="288" w:line="360" w:lineRule="auto"/>
        <w:jc w:val="center"/>
        <w:rPr>
          <w:rFonts w:asciiTheme="majorHAnsi" w:eastAsiaTheme="minorHAnsi" w:hAnsiTheme="majorHAnsi" w:cstheme="majorHAnsi"/>
          <w:b/>
          <w:i/>
          <w:iCs/>
          <w:u w:val="single"/>
        </w:rPr>
      </w:pPr>
      <w:r w:rsidRPr="006C78F3">
        <w:rPr>
          <w:rFonts w:asciiTheme="majorHAnsi" w:hAnsiTheme="majorHAnsi" w:cstheme="majorHAnsi"/>
          <w:b/>
          <w:bCs/>
          <w:sz w:val="24"/>
          <w:szCs w:val="24"/>
        </w:rPr>
        <w:t>Apêndice do Anexo I – Anexo I/II - Planilha Estimativa de Preços</w:t>
      </w:r>
    </w:p>
    <w:p w14:paraId="420E379E" w14:textId="60BCCAC4" w:rsidR="006C5A73" w:rsidRDefault="006C78F3" w:rsidP="004737DD">
      <w:pPr>
        <w:jc w:val="center"/>
        <w:rPr>
          <w:rFonts w:asciiTheme="majorHAnsi" w:hAnsiTheme="majorHAnsi" w:cstheme="majorHAnsi"/>
          <w:b/>
        </w:rPr>
      </w:pPr>
      <w:r w:rsidRPr="004737DD">
        <w:rPr>
          <w:rFonts w:asciiTheme="majorHAnsi" w:hAnsiTheme="majorHAnsi" w:cstheme="majorHAnsi"/>
          <w:noProof/>
        </w:rPr>
        <w:lastRenderedPageBreak/>
        <w:drawing>
          <wp:anchor distT="0" distB="0" distL="114300" distR="114300" simplePos="0" relativeHeight="251663360" behindDoc="0" locked="0" layoutInCell="1" allowOverlap="1" wp14:anchorId="459558EC" wp14:editId="6DFA64DA">
            <wp:simplePos x="0" y="0"/>
            <wp:positionH relativeFrom="margin">
              <wp:posOffset>-499110</wp:posOffset>
            </wp:positionH>
            <wp:positionV relativeFrom="paragraph">
              <wp:posOffset>1379855</wp:posOffset>
            </wp:positionV>
            <wp:extent cx="7472045" cy="4334510"/>
            <wp:effectExtent l="6668" t="0" r="2222" b="2223"/>
            <wp:wrapThrough wrapText="bothSides">
              <wp:wrapPolygon edited="0">
                <wp:start x="19" y="21633"/>
                <wp:lineTo x="21551" y="21633"/>
                <wp:lineTo x="21551" y="84"/>
                <wp:lineTo x="19" y="84"/>
                <wp:lineTo x="19" y="21633"/>
              </wp:wrapPolygon>
            </wp:wrapThrough>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rot="5400000">
                      <a:off x="0" y="0"/>
                      <a:ext cx="7472045" cy="4334510"/>
                    </a:xfrm>
                    <a:prstGeom prst="rect">
                      <a:avLst/>
                    </a:prstGeom>
                  </pic:spPr>
                </pic:pic>
              </a:graphicData>
            </a:graphic>
            <wp14:sizeRelH relativeFrom="page">
              <wp14:pctWidth>0</wp14:pctWidth>
            </wp14:sizeRelH>
            <wp14:sizeRelV relativeFrom="page">
              <wp14:pctHeight>0</wp14:pctHeight>
            </wp14:sizeRelV>
          </wp:anchor>
        </w:drawing>
      </w:r>
    </w:p>
    <w:p w14:paraId="45BBB438" w14:textId="4CFD9B37" w:rsidR="00B04144" w:rsidRPr="00B04144" w:rsidRDefault="00B04144" w:rsidP="00B04144">
      <w:pPr>
        <w:rPr>
          <w:rFonts w:asciiTheme="majorHAnsi" w:hAnsiTheme="majorHAnsi" w:cstheme="majorHAnsi"/>
        </w:rPr>
      </w:pPr>
    </w:p>
    <w:p w14:paraId="383862C6" w14:textId="66321EF1" w:rsidR="00B04144" w:rsidRPr="00B04144" w:rsidRDefault="00B04144" w:rsidP="00B04144">
      <w:pPr>
        <w:rPr>
          <w:rFonts w:asciiTheme="majorHAnsi" w:hAnsiTheme="majorHAnsi" w:cstheme="majorHAnsi"/>
        </w:rPr>
      </w:pPr>
    </w:p>
    <w:p w14:paraId="2BD9FBAA" w14:textId="649862C0" w:rsidR="00B04144" w:rsidRPr="00B04144" w:rsidRDefault="00B04144" w:rsidP="00B04144">
      <w:pPr>
        <w:rPr>
          <w:rFonts w:asciiTheme="majorHAnsi" w:hAnsiTheme="majorHAnsi" w:cstheme="majorHAnsi"/>
        </w:rPr>
      </w:pPr>
    </w:p>
    <w:p w14:paraId="45115038" w14:textId="443F4079" w:rsidR="00B04144" w:rsidRPr="00B04144" w:rsidRDefault="00B04144" w:rsidP="00B04144">
      <w:pPr>
        <w:rPr>
          <w:rFonts w:asciiTheme="majorHAnsi" w:hAnsiTheme="majorHAnsi" w:cstheme="majorHAnsi"/>
        </w:rPr>
      </w:pPr>
    </w:p>
    <w:p w14:paraId="49992A6A" w14:textId="13FCF0CA" w:rsidR="00B04144" w:rsidRPr="00B04144" w:rsidRDefault="00B04144" w:rsidP="00B04144">
      <w:pPr>
        <w:rPr>
          <w:rFonts w:asciiTheme="majorHAnsi" w:hAnsiTheme="majorHAnsi" w:cstheme="majorHAnsi"/>
        </w:rPr>
      </w:pPr>
    </w:p>
    <w:p w14:paraId="69AE2569" w14:textId="58DE178B" w:rsidR="00B04144" w:rsidRPr="00B04144" w:rsidRDefault="00B04144" w:rsidP="00B04144">
      <w:pPr>
        <w:rPr>
          <w:rFonts w:asciiTheme="majorHAnsi" w:hAnsiTheme="majorHAnsi" w:cstheme="majorHAnsi"/>
        </w:rPr>
      </w:pPr>
    </w:p>
    <w:p w14:paraId="5B3A06A3" w14:textId="5C1D7E92" w:rsidR="00B04144" w:rsidRPr="00B04144" w:rsidRDefault="00B04144" w:rsidP="00B04144">
      <w:pPr>
        <w:rPr>
          <w:rFonts w:asciiTheme="majorHAnsi" w:hAnsiTheme="majorHAnsi" w:cstheme="majorHAnsi"/>
        </w:rPr>
      </w:pPr>
    </w:p>
    <w:p w14:paraId="728D7B55" w14:textId="38C152FB" w:rsidR="00B04144" w:rsidRPr="00B04144" w:rsidRDefault="00B04144" w:rsidP="00B04144">
      <w:pPr>
        <w:rPr>
          <w:rFonts w:asciiTheme="majorHAnsi" w:hAnsiTheme="majorHAnsi" w:cstheme="majorHAnsi"/>
        </w:rPr>
      </w:pPr>
    </w:p>
    <w:p w14:paraId="6B993E9F" w14:textId="710458FD" w:rsidR="00B04144" w:rsidRPr="00B04144" w:rsidRDefault="00B04144" w:rsidP="00B04144">
      <w:pPr>
        <w:rPr>
          <w:rFonts w:asciiTheme="majorHAnsi" w:hAnsiTheme="majorHAnsi" w:cstheme="majorHAnsi"/>
        </w:rPr>
      </w:pPr>
    </w:p>
    <w:p w14:paraId="4ED6CC3C" w14:textId="2165EA0C" w:rsidR="00B04144" w:rsidRPr="00B04144" w:rsidRDefault="00B04144" w:rsidP="00B04144">
      <w:pPr>
        <w:rPr>
          <w:rFonts w:asciiTheme="majorHAnsi" w:hAnsiTheme="majorHAnsi" w:cstheme="majorHAnsi"/>
        </w:rPr>
      </w:pPr>
    </w:p>
    <w:p w14:paraId="5DD09670" w14:textId="26283CDA" w:rsidR="00B04144" w:rsidRPr="00B04144" w:rsidRDefault="00B04144" w:rsidP="00B04144">
      <w:pPr>
        <w:rPr>
          <w:rFonts w:asciiTheme="majorHAnsi" w:hAnsiTheme="majorHAnsi" w:cstheme="majorHAnsi"/>
        </w:rPr>
      </w:pPr>
    </w:p>
    <w:p w14:paraId="70B33BD4" w14:textId="270B1C8B" w:rsidR="00B04144" w:rsidRPr="00B04144" w:rsidRDefault="00B04144" w:rsidP="00B04144">
      <w:pPr>
        <w:rPr>
          <w:rFonts w:asciiTheme="majorHAnsi" w:hAnsiTheme="majorHAnsi" w:cstheme="majorHAnsi"/>
        </w:rPr>
      </w:pPr>
    </w:p>
    <w:p w14:paraId="7052C2F4" w14:textId="320E0F44" w:rsidR="00B04144" w:rsidRPr="00B04144" w:rsidRDefault="00B04144" w:rsidP="00B04144">
      <w:pPr>
        <w:rPr>
          <w:rFonts w:asciiTheme="majorHAnsi" w:hAnsiTheme="majorHAnsi" w:cstheme="majorHAnsi"/>
        </w:rPr>
      </w:pPr>
    </w:p>
    <w:p w14:paraId="606C6AA9" w14:textId="3A44AFC2" w:rsidR="00B04144" w:rsidRPr="00B04144" w:rsidRDefault="00B04144" w:rsidP="00B04144">
      <w:pPr>
        <w:rPr>
          <w:rFonts w:asciiTheme="majorHAnsi" w:hAnsiTheme="majorHAnsi" w:cstheme="majorHAnsi"/>
        </w:rPr>
      </w:pPr>
    </w:p>
    <w:p w14:paraId="7817818F" w14:textId="38D25438" w:rsidR="00B04144" w:rsidRPr="00B04144" w:rsidRDefault="00B04144" w:rsidP="00B04144">
      <w:pPr>
        <w:rPr>
          <w:rFonts w:asciiTheme="majorHAnsi" w:hAnsiTheme="majorHAnsi" w:cstheme="majorHAnsi"/>
        </w:rPr>
      </w:pPr>
    </w:p>
    <w:p w14:paraId="77F5B930" w14:textId="28CE6644" w:rsidR="00B04144" w:rsidRPr="00B04144" w:rsidRDefault="00B04144" w:rsidP="00B04144">
      <w:pPr>
        <w:rPr>
          <w:rFonts w:asciiTheme="majorHAnsi" w:hAnsiTheme="majorHAnsi" w:cstheme="majorHAnsi"/>
        </w:rPr>
      </w:pPr>
    </w:p>
    <w:p w14:paraId="1136140D" w14:textId="62ABE5ED" w:rsidR="00B04144" w:rsidRPr="00B04144" w:rsidRDefault="00B04144" w:rsidP="00B04144">
      <w:pPr>
        <w:rPr>
          <w:rFonts w:asciiTheme="majorHAnsi" w:hAnsiTheme="majorHAnsi" w:cstheme="majorHAnsi"/>
        </w:rPr>
      </w:pPr>
    </w:p>
    <w:p w14:paraId="77A09F91" w14:textId="68168226" w:rsidR="00B04144" w:rsidRPr="00B04144" w:rsidRDefault="00B04144" w:rsidP="00B04144">
      <w:pPr>
        <w:rPr>
          <w:rFonts w:asciiTheme="majorHAnsi" w:hAnsiTheme="majorHAnsi" w:cstheme="majorHAnsi"/>
        </w:rPr>
      </w:pPr>
    </w:p>
    <w:p w14:paraId="428BCB0A" w14:textId="07F9134E" w:rsidR="00B04144" w:rsidRPr="00B04144" w:rsidRDefault="00B04144" w:rsidP="00B04144">
      <w:pPr>
        <w:rPr>
          <w:rFonts w:asciiTheme="majorHAnsi" w:hAnsiTheme="majorHAnsi" w:cstheme="majorHAnsi"/>
        </w:rPr>
      </w:pPr>
    </w:p>
    <w:p w14:paraId="7966548D" w14:textId="65C68E6C" w:rsidR="00B04144" w:rsidRPr="00B04144" w:rsidRDefault="00B04144" w:rsidP="00B04144">
      <w:pPr>
        <w:rPr>
          <w:rFonts w:asciiTheme="majorHAnsi" w:hAnsiTheme="majorHAnsi" w:cstheme="majorHAnsi"/>
        </w:rPr>
      </w:pPr>
    </w:p>
    <w:p w14:paraId="0D529FFA" w14:textId="35CFEC06" w:rsidR="00B04144" w:rsidRPr="00B04144" w:rsidRDefault="00B04144" w:rsidP="00B04144">
      <w:pPr>
        <w:rPr>
          <w:rFonts w:asciiTheme="majorHAnsi" w:hAnsiTheme="majorHAnsi" w:cstheme="majorHAnsi"/>
        </w:rPr>
      </w:pPr>
    </w:p>
    <w:p w14:paraId="049E707C" w14:textId="4D4DF167" w:rsidR="00B04144" w:rsidRPr="00B04144" w:rsidRDefault="00B04144" w:rsidP="00B04144">
      <w:pPr>
        <w:rPr>
          <w:rFonts w:asciiTheme="majorHAnsi" w:hAnsiTheme="majorHAnsi" w:cstheme="majorHAnsi"/>
        </w:rPr>
      </w:pPr>
    </w:p>
    <w:p w14:paraId="4232EAA3" w14:textId="36605079" w:rsidR="00B04144" w:rsidRPr="00B04144" w:rsidRDefault="00B04144" w:rsidP="00B04144">
      <w:pPr>
        <w:rPr>
          <w:rFonts w:asciiTheme="majorHAnsi" w:hAnsiTheme="majorHAnsi" w:cstheme="majorHAnsi"/>
        </w:rPr>
      </w:pPr>
    </w:p>
    <w:p w14:paraId="27FC02F5" w14:textId="0A0A320C" w:rsidR="00B04144" w:rsidRPr="00B04144" w:rsidRDefault="00B04144" w:rsidP="00B04144">
      <w:pPr>
        <w:rPr>
          <w:rFonts w:asciiTheme="majorHAnsi" w:hAnsiTheme="majorHAnsi" w:cstheme="majorHAnsi"/>
        </w:rPr>
      </w:pPr>
    </w:p>
    <w:p w14:paraId="442E9CF3" w14:textId="4B47DEA8" w:rsidR="00B04144" w:rsidRPr="00B04144" w:rsidRDefault="00B04144" w:rsidP="00B04144">
      <w:pPr>
        <w:rPr>
          <w:rFonts w:asciiTheme="majorHAnsi" w:hAnsiTheme="majorHAnsi" w:cstheme="majorHAnsi"/>
        </w:rPr>
      </w:pPr>
    </w:p>
    <w:p w14:paraId="1F35BEB5" w14:textId="6BE1D9E7" w:rsidR="00B04144" w:rsidRPr="00B04144" w:rsidRDefault="00B04144" w:rsidP="00B04144">
      <w:pPr>
        <w:rPr>
          <w:rFonts w:asciiTheme="majorHAnsi" w:hAnsiTheme="majorHAnsi" w:cstheme="majorHAnsi"/>
        </w:rPr>
      </w:pPr>
    </w:p>
    <w:p w14:paraId="52715CF1" w14:textId="6207644A" w:rsidR="00B04144" w:rsidRPr="00B04144" w:rsidRDefault="00B04144" w:rsidP="00B04144">
      <w:pPr>
        <w:rPr>
          <w:rFonts w:asciiTheme="majorHAnsi" w:hAnsiTheme="majorHAnsi" w:cstheme="majorHAnsi"/>
        </w:rPr>
      </w:pPr>
    </w:p>
    <w:p w14:paraId="509F4373" w14:textId="08EB6115" w:rsidR="00B04144" w:rsidRPr="00B04144" w:rsidRDefault="00B04144" w:rsidP="00B04144">
      <w:pPr>
        <w:rPr>
          <w:rFonts w:asciiTheme="majorHAnsi" w:hAnsiTheme="majorHAnsi" w:cstheme="majorHAnsi"/>
        </w:rPr>
      </w:pPr>
    </w:p>
    <w:p w14:paraId="48F80EFC" w14:textId="6F63C7C4" w:rsidR="00B04144" w:rsidRPr="00B04144" w:rsidRDefault="00B04144" w:rsidP="00B04144">
      <w:pPr>
        <w:rPr>
          <w:rFonts w:asciiTheme="majorHAnsi" w:hAnsiTheme="majorHAnsi" w:cstheme="majorHAnsi"/>
        </w:rPr>
      </w:pPr>
    </w:p>
    <w:p w14:paraId="61F38B75" w14:textId="5739FF03" w:rsidR="00B04144" w:rsidRPr="00B04144" w:rsidRDefault="00B04144" w:rsidP="00B04144">
      <w:pPr>
        <w:rPr>
          <w:rFonts w:asciiTheme="majorHAnsi" w:hAnsiTheme="majorHAnsi" w:cstheme="majorHAnsi"/>
        </w:rPr>
      </w:pPr>
    </w:p>
    <w:p w14:paraId="66F90B6D" w14:textId="7B383FAB" w:rsidR="00B04144" w:rsidRPr="00B04144" w:rsidRDefault="00B04144" w:rsidP="00B04144">
      <w:pPr>
        <w:rPr>
          <w:rFonts w:asciiTheme="majorHAnsi" w:hAnsiTheme="majorHAnsi" w:cstheme="majorHAnsi"/>
        </w:rPr>
      </w:pPr>
    </w:p>
    <w:p w14:paraId="37EF729D" w14:textId="780CD5A9" w:rsidR="00B04144" w:rsidRPr="00B04144" w:rsidRDefault="00B04144" w:rsidP="00B04144">
      <w:pPr>
        <w:rPr>
          <w:rFonts w:asciiTheme="majorHAnsi" w:hAnsiTheme="majorHAnsi" w:cstheme="majorHAnsi"/>
        </w:rPr>
      </w:pPr>
    </w:p>
    <w:p w14:paraId="1F6DB26D" w14:textId="4E62C727" w:rsidR="00B04144" w:rsidRPr="00B04144" w:rsidRDefault="00B04144" w:rsidP="00B04144">
      <w:pPr>
        <w:rPr>
          <w:rFonts w:asciiTheme="majorHAnsi" w:hAnsiTheme="majorHAnsi" w:cstheme="majorHAnsi"/>
        </w:rPr>
      </w:pPr>
    </w:p>
    <w:p w14:paraId="3E7F0EEA" w14:textId="2B6C087E" w:rsidR="00B04144" w:rsidRPr="00B04144" w:rsidRDefault="00B04144" w:rsidP="00B04144">
      <w:pPr>
        <w:rPr>
          <w:rFonts w:asciiTheme="majorHAnsi" w:hAnsiTheme="majorHAnsi" w:cstheme="majorHAnsi"/>
        </w:rPr>
      </w:pPr>
    </w:p>
    <w:p w14:paraId="6A8E894F" w14:textId="79369D19" w:rsidR="00B04144" w:rsidRPr="00B04144" w:rsidRDefault="00B04144" w:rsidP="00B04144">
      <w:pPr>
        <w:rPr>
          <w:rFonts w:asciiTheme="majorHAnsi" w:hAnsiTheme="majorHAnsi" w:cstheme="majorHAnsi"/>
        </w:rPr>
      </w:pPr>
    </w:p>
    <w:p w14:paraId="3F35BC85" w14:textId="0B8E1EA6" w:rsidR="00B04144" w:rsidRPr="00B04144" w:rsidRDefault="00B04144" w:rsidP="00B04144">
      <w:pPr>
        <w:rPr>
          <w:rFonts w:asciiTheme="majorHAnsi" w:hAnsiTheme="majorHAnsi" w:cstheme="majorHAnsi"/>
        </w:rPr>
      </w:pPr>
    </w:p>
    <w:p w14:paraId="663A8218" w14:textId="725A5135" w:rsidR="00B04144" w:rsidRDefault="00B04144" w:rsidP="00B04144">
      <w:pPr>
        <w:rPr>
          <w:rFonts w:asciiTheme="majorHAnsi" w:hAnsiTheme="majorHAnsi" w:cstheme="majorHAnsi"/>
        </w:rPr>
      </w:pPr>
    </w:p>
    <w:p w14:paraId="0DEA5FCF" w14:textId="736A3DEC" w:rsidR="00B04144" w:rsidRDefault="00B04144" w:rsidP="00B04144">
      <w:pPr>
        <w:rPr>
          <w:rFonts w:asciiTheme="majorHAnsi" w:hAnsiTheme="majorHAnsi" w:cstheme="majorHAnsi"/>
        </w:rPr>
      </w:pPr>
    </w:p>
    <w:p w14:paraId="484FEE36" w14:textId="77777777" w:rsidR="00B04144" w:rsidRPr="00833977" w:rsidRDefault="00B04144" w:rsidP="00B04144">
      <w:pPr>
        <w:spacing w:beforeLines="120" w:before="288" w:afterLines="120" w:after="288" w:line="360" w:lineRule="auto"/>
        <w:jc w:val="center"/>
        <w:rPr>
          <w:rFonts w:ascii="Calibri" w:hAnsi="Calibri" w:cs="Calibri"/>
        </w:rPr>
      </w:pPr>
      <w:r w:rsidRPr="00833977">
        <w:rPr>
          <w:rFonts w:ascii="Calibri" w:eastAsia="MS Mincho" w:hAnsi="Calibri" w:cs="Calibri"/>
          <w:b/>
        </w:rPr>
        <w:lastRenderedPageBreak/>
        <w:t>ANEXO II – MODELO DE APRESENTAÇÃO DE PROPOSTA FINAL</w:t>
      </w:r>
    </w:p>
    <w:p w14:paraId="3D725AB8" w14:textId="789D4EBD" w:rsidR="00B04144" w:rsidRPr="00833977" w:rsidRDefault="00B04144" w:rsidP="00B04144">
      <w:pPr>
        <w:spacing w:line="360" w:lineRule="auto"/>
        <w:jc w:val="both"/>
        <w:rPr>
          <w:rFonts w:ascii="Calibri" w:hAnsi="Calibri" w:cs="Calibri"/>
          <w:lang w:eastAsia="en-US"/>
        </w:rPr>
      </w:pPr>
      <w:r w:rsidRPr="00833977">
        <w:rPr>
          <w:rFonts w:ascii="Calibri" w:hAnsi="Calibri" w:cs="Calibri"/>
          <w:lang w:eastAsia="en-US"/>
        </w:rPr>
        <w:t xml:space="preserve">A empresa ..............................., estabelecida na (endereço completo, telefone, fax e endereço eletrônico, se houver), inscrita no CNPJ sob nº ......................., neste ato representada por ............................., cargo, RG.................., CPF.................., (endereço), vem por meio desta, apresentar Proposta de Final de Preços ao Edital de Pregão Eletrônico nº </w:t>
      </w:r>
      <w:sdt>
        <w:sdtPr>
          <w:rPr>
            <w:rFonts w:ascii="Calibri" w:hAnsi="Calibri" w:cs="Calibri"/>
            <w:lang w:eastAsia="en-US"/>
          </w:rPr>
          <w:alias w:val="Título"/>
          <w:tag w:val=""/>
          <w:id w:val="-1304532264"/>
          <w:placeholder>
            <w:docPart w:val="4C1BBBA728D447A281F52B5BD978F76F"/>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Calibri" w:hAnsi="Calibri" w:cs="Calibri"/>
              <w:lang w:eastAsia="en-US"/>
            </w:rPr>
            <w:t>001/2026</w:t>
          </w:r>
        </w:sdtContent>
      </w:sdt>
      <w:r w:rsidRPr="00833977">
        <w:rPr>
          <w:rFonts w:ascii="Calibri" w:hAnsi="Calibri" w:cs="Calibri"/>
          <w:lang w:eastAsia="en-US"/>
        </w:rPr>
        <w:t xml:space="preserve"> em epígrafe que tem por objeto a </w:t>
      </w:r>
      <w:sdt>
        <w:sdtPr>
          <w:rPr>
            <w:rFonts w:asciiTheme="majorHAnsi" w:hAnsiTheme="majorHAnsi" w:cstheme="majorHAnsi"/>
            <w:b/>
            <w:color w:val="000000" w:themeColor="text1"/>
          </w:rPr>
          <w:alias w:val="Assunto"/>
          <w:tag w:val=""/>
          <w:id w:val="-195002905"/>
          <w:placeholder>
            <w:docPart w:val="4D0B3890795D413AAD848A6BF732A0A7"/>
          </w:placeholder>
          <w:dataBinding w:prefixMappings="xmlns:ns0='http://purl.org/dc/elements/1.1/' xmlns:ns1='http://schemas.openxmlformats.org/package/2006/metadata/core-properties' " w:xpath="/ns1:coreProperties[1]/ns0:subject[1]" w:storeItemID="{6C3C8BC8-F283-45AE-878A-BAB7291924A1}"/>
          <w:text/>
        </w:sdtPr>
        <w:sdtEndPr/>
        <w:sdtContent>
          <w:r w:rsidR="00160F29" w:rsidRPr="004737DD">
            <w:rPr>
              <w:rFonts w:asciiTheme="majorHAnsi" w:hAnsiTheme="majorHAnsi" w:cstheme="majorHAnsi"/>
              <w:b/>
              <w:color w:val="000000" w:themeColor="text1"/>
            </w:rPr>
            <w:t>CONTRATAÇÃO DE EMPRESA ESPECIALIZADA EM PRESTAÇÃO DE SERVIÇOS DE LINK CORPORATIVO DEDICADO DE INTERNET, 100 Mbps – FULL DUPLEX, COM IP FIXO, DUPLA ABORDAGEM E INSTALAÇÃO DE 40 PONTOS DE TV, COMPREENDENDO ALUGUEL DE EQUIPAMENTOS NAS DEPENDÊNCIAS DA CÂMARA DE CAMPOS DOS GOYTACAZES, ESCOLA DO LEGISLATIVO E TV CÂMARA</w:t>
          </w:r>
        </w:sdtContent>
      </w:sdt>
      <w:r w:rsidRPr="00833977">
        <w:rPr>
          <w:rFonts w:ascii="Calibri" w:hAnsi="Calibri" w:cs="Calibri"/>
          <w:noProof/>
          <w:color w:val="4F81BD" w:themeColor="accent1"/>
        </w:rPr>
        <w:drawing>
          <wp:anchor distT="0" distB="0" distL="114300" distR="114300" simplePos="0" relativeHeight="251665408" behindDoc="1" locked="0" layoutInCell="1" allowOverlap="1" wp14:anchorId="707536F1" wp14:editId="5BC9AFD7">
            <wp:simplePos x="0" y="0"/>
            <wp:positionH relativeFrom="margin">
              <wp:posOffset>1462393</wp:posOffset>
            </wp:positionH>
            <wp:positionV relativeFrom="paragraph">
              <wp:posOffset>105133</wp:posOffset>
            </wp:positionV>
            <wp:extent cx="3459192" cy="3914831"/>
            <wp:effectExtent l="0" t="0" r="8255" b="0"/>
            <wp:wrapNone/>
            <wp:docPr id="2" name="Imagem 2" descr="logo cam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amara"/>
                    <pic:cNvPicPr>
                      <a:picLocks noChangeAspect="1" noChangeArrowheads="1"/>
                    </pic:cNvPicPr>
                  </pic:nvPicPr>
                  <pic:blipFill>
                    <a:blip r:embed="rId12">
                      <a:alphaModFix amt="20000"/>
                      <a:extLst>
                        <a:ext uri="{28A0092B-C50C-407E-A947-70E740481C1C}">
                          <a14:useLocalDpi xmlns:a14="http://schemas.microsoft.com/office/drawing/2010/main" val="0"/>
                        </a:ext>
                      </a:extLst>
                    </a:blip>
                    <a:srcRect/>
                    <a:stretch>
                      <a:fillRect/>
                    </a:stretch>
                  </pic:blipFill>
                  <pic:spPr bwMode="auto">
                    <a:xfrm>
                      <a:off x="0" y="0"/>
                      <a:ext cx="3462480" cy="3918552"/>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3977">
        <w:rPr>
          <w:rFonts w:ascii="Calibri" w:eastAsiaTheme="minorHAnsi" w:hAnsi="Calibri" w:cs="Calibri"/>
        </w:rPr>
        <w:t>,</w:t>
      </w:r>
      <w:r w:rsidRPr="00833977">
        <w:rPr>
          <w:rFonts w:ascii="Calibri" w:hAnsi="Calibri" w:cs="Calibri"/>
        </w:rPr>
        <w:t xml:space="preserve"> conforme condições, quantidades e exigências estabelecidas no Edital e seus anexos, conforme segue</w:t>
      </w:r>
      <w:r w:rsidRPr="00833977">
        <w:rPr>
          <w:rFonts w:ascii="Calibri" w:hAnsi="Calibri" w:cs="Calibri"/>
          <w:lang w:eastAsia="en-US"/>
        </w:rPr>
        <w:t>:</w:t>
      </w:r>
    </w:p>
    <w:p w14:paraId="670F1B29" w14:textId="625857E5" w:rsidR="00B04144" w:rsidRDefault="00B04144" w:rsidP="00B04144">
      <w:pPr>
        <w:autoSpaceDE w:val="0"/>
        <w:autoSpaceDN w:val="0"/>
        <w:adjustRightInd w:val="0"/>
        <w:spacing w:before="120" w:after="240" w:line="360" w:lineRule="auto"/>
        <w:ind w:firstLine="851"/>
        <w:jc w:val="both"/>
        <w:rPr>
          <w:rFonts w:ascii="Calibri" w:hAnsi="Calibri" w:cs="Calibri"/>
          <w:lang w:eastAsia="en-US"/>
        </w:rPr>
      </w:pPr>
      <w:r w:rsidRPr="00833977">
        <w:rPr>
          <w:rFonts w:ascii="Calibri" w:hAnsi="Calibri" w:cs="Calibri"/>
          <w:lang w:eastAsia="en-US"/>
        </w:rPr>
        <w:t xml:space="preserve">  A validade desta proposta é de 60 (sessenta) dias corridos, contados da data da abertura da sessão pública de PREGÃO ELETRÔNICO.</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708"/>
        <w:gridCol w:w="4672"/>
        <w:gridCol w:w="1137"/>
        <w:gridCol w:w="1283"/>
        <w:gridCol w:w="19"/>
        <w:gridCol w:w="1256"/>
        <w:gridCol w:w="22"/>
      </w:tblGrid>
      <w:tr w:rsidR="00793A8D" w:rsidRPr="00160F29" w14:paraId="0F4EAB71" w14:textId="6B60C6EB" w:rsidTr="00793A8D">
        <w:trPr>
          <w:jc w:val="center"/>
        </w:trPr>
        <w:tc>
          <w:tcPr>
            <w:tcW w:w="9943" w:type="dxa"/>
            <w:gridSpan w:val="8"/>
            <w:shd w:val="clear" w:color="auto" w:fill="D9D9D9" w:themeFill="background1" w:themeFillShade="D9"/>
          </w:tcPr>
          <w:p w14:paraId="7ABC0444" w14:textId="19DFC351"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CONTRATAÇÃO DE LINK DE INTERNET DEDICADO PROTEGIDO E FULL-DUPLEX</w:t>
            </w:r>
          </w:p>
        </w:tc>
      </w:tr>
      <w:tr w:rsidR="00793A8D" w:rsidRPr="00160F29" w14:paraId="3553177B" w14:textId="19FC93AD" w:rsidTr="00160F29">
        <w:trPr>
          <w:jc w:val="center"/>
        </w:trPr>
        <w:tc>
          <w:tcPr>
            <w:tcW w:w="847" w:type="dxa"/>
            <w:vMerge w:val="restart"/>
            <w:shd w:val="clear" w:color="auto" w:fill="D9D9D9" w:themeFill="background1" w:themeFillShade="D9"/>
            <w:vAlign w:val="center"/>
          </w:tcPr>
          <w:p w14:paraId="5813C20D"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LOTE 1</w:t>
            </w:r>
          </w:p>
        </w:tc>
        <w:tc>
          <w:tcPr>
            <w:tcW w:w="708" w:type="dxa"/>
            <w:shd w:val="clear" w:color="auto" w:fill="D9D9D9" w:themeFill="background1" w:themeFillShade="D9"/>
            <w:vAlign w:val="center"/>
          </w:tcPr>
          <w:p w14:paraId="090848D0"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ITEM</w:t>
            </w:r>
          </w:p>
        </w:tc>
        <w:tc>
          <w:tcPr>
            <w:tcW w:w="4674" w:type="dxa"/>
            <w:shd w:val="clear" w:color="auto" w:fill="D9D9D9" w:themeFill="background1" w:themeFillShade="D9"/>
            <w:vAlign w:val="center"/>
          </w:tcPr>
          <w:p w14:paraId="1DDE101B"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DESCRIÇÃO DO SERVIÇO</w:t>
            </w:r>
          </w:p>
        </w:tc>
        <w:tc>
          <w:tcPr>
            <w:tcW w:w="1134" w:type="dxa"/>
            <w:shd w:val="clear" w:color="auto" w:fill="D9D9D9" w:themeFill="background1" w:themeFillShade="D9"/>
            <w:vAlign w:val="center"/>
          </w:tcPr>
          <w:p w14:paraId="6B1CACA7" w14:textId="3C72B66D" w:rsidR="00793A8D" w:rsidRPr="00160F29" w:rsidRDefault="00793A8D" w:rsidP="005259E9">
            <w:pPr>
              <w:jc w:val="center"/>
              <w:rPr>
                <w:rFonts w:asciiTheme="majorHAnsi" w:hAnsiTheme="majorHAnsi" w:cstheme="majorHAnsi"/>
                <w:b/>
                <w:bCs/>
              </w:rPr>
            </w:pPr>
            <w:r w:rsidRPr="00160F29">
              <w:rPr>
                <w:rFonts w:asciiTheme="majorHAnsi" w:hAnsiTheme="majorHAnsi" w:cstheme="majorHAnsi"/>
                <w:b/>
                <w:bCs/>
              </w:rPr>
              <w:t>PRAZO</w:t>
            </w:r>
          </w:p>
        </w:tc>
        <w:tc>
          <w:tcPr>
            <w:tcW w:w="1283" w:type="dxa"/>
            <w:shd w:val="clear" w:color="auto" w:fill="D9D9D9" w:themeFill="background1" w:themeFillShade="D9"/>
            <w:vAlign w:val="center"/>
          </w:tcPr>
          <w:p w14:paraId="4618827F" w14:textId="247597E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VALOR MENSAL</w:t>
            </w:r>
          </w:p>
        </w:tc>
        <w:tc>
          <w:tcPr>
            <w:tcW w:w="1297" w:type="dxa"/>
            <w:gridSpan w:val="3"/>
            <w:shd w:val="clear" w:color="auto" w:fill="D9D9D9" w:themeFill="background1" w:themeFillShade="D9"/>
          </w:tcPr>
          <w:p w14:paraId="09BA07C7" w14:textId="3CC9E16C"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VALOR TOTAL</w:t>
            </w:r>
          </w:p>
        </w:tc>
      </w:tr>
      <w:tr w:rsidR="00793A8D" w:rsidRPr="00160F29" w14:paraId="4FB0DA8B" w14:textId="40C90C0C" w:rsidTr="00160F29">
        <w:trPr>
          <w:jc w:val="center"/>
        </w:trPr>
        <w:tc>
          <w:tcPr>
            <w:tcW w:w="847" w:type="dxa"/>
            <w:vMerge/>
            <w:shd w:val="clear" w:color="auto" w:fill="D9D9D9" w:themeFill="background1" w:themeFillShade="D9"/>
          </w:tcPr>
          <w:p w14:paraId="4FB89F40" w14:textId="77777777" w:rsidR="00793A8D" w:rsidRPr="00160F29" w:rsidRDefault="00793A8D" w:rsidP="005259E9">
            <w:pPr>
              <w:jc w:val="center"/>
              <w:rPr>
                <w:rFonts w:asciiTheme="majorHAnsi" w:hAnsiTheme="majorHAnsi" w:cstheme="majorHAnsi"/>
                <w:b/>
                <w:bCs/>
                <w:color w:val="000000" w:themeColor="text1"/>
              </w:rPr>
            </w:pPr>
          </w:p>
        </w:tc>
        <w:tc>
          <w:tcPr>
            <w:tcW w:w="708" w:type="dxa"/>
            <w:shd w:val="clear" w:color="auto" w:fill="D9D9D9" w:themeFill="background1" w:themeFillShade="D9"/>
            <w:noWrap/>
            <w:vAlign w:val="center"/>
          </w:tcPr>
          <w:p w14:paraId="78C244B8"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01</w:t>
            </w:r>
          </w:p>
        </w:tc>
        <w:tc>
          <w:tcPr>
            <w:tcW w:w="4674" w:type="dxa"/>
            <w:shd w:val="clear" w:color="auto" w:fill="auto"/>
            <w:vAlign w:val="center"/>
          </w:tcPr>
          <w:p w14:paraId="4FD34B51" w14:textId="77777777" w:rsidR="00793A8D" w:rsidRPr="00160F29" w:rsidRDefault="00793A8D" w:rsidP="005259E9">
            <w:pPr>
              <w:jc w:val="both"/>
              <w:rPr>
                <w:rFonts w:asciiTheme="majorHAnsi" w:hAnsiTheme="majorHAnsi" w:cstheme="majorHAnsi"/>
                <w:color w:val="000000" w:themeColor="text1"/>
              </w:rPr>
            </w:pPr>
            <w:r w:rsidRPr="00160F29">
              <w:rPr>
                <w:rFonts w:asciiTheme="majorHAnsi" w:hAnsiTheme="majorHAnsi" w:cstheme="majorHAnsi"/>
                <w:color w:val="000000" w:themeColor="text1"/>
              </w:rPr>
              <w:t xml:space="preserve">Serviço de link de acesso à internet por meio de IP – Internet </w:t>
            </w:r>
            <w:proofErr w:type="spellStart"/>
            <w:r w:rsidRPr="00160F29">
              <w:rPr>
                <w:rFonts w:asciiTheme="majorHAnsi" w:hAnsiTheme="majorHAnsi" w:cstheme="majorHAnsi"/>
                <w:color w:val="000000" w:themeColor="text1"/>
              </w:rPr>
              <w:t>Protocol</w:t>
            </w:r>
            <w:proofErr w:type="spellEnd"/>
            <w:r w:rsidRPr="00160F29">
              <w:rPr>
                <w:rFonts w:asciiTheme="majorHAnsi" w:hAnsiTheme="majorHAnsi" w:cstheme="majorHAnsi"/>
                <w:color w:val="000000" w:themeColor="text1"/>
              </w:rPr>
              <w:t>, dedicado, visando acessos permanentes e completos para conexão da Câmara Municipal de Campos dos Goytacazes, Escola do Legislativo e TV Câmara à rede mundial de computadores (Internet), com velocidade mínima garantida de 1000Mbps (mil) megabits por segundo, contemplando suporte técnico.</w:t>
            </w:r>
          </w:p>
        </w:tc>
        <w:tc>
          <w:tcPr>
            <w:tcW w:w="1134" w:type="dxa"/>
            <w:vAlign w:val="center"/>
          </w:tcPr>
          <w:p w14:paraId="77FD41A8" w14:textId="7C6449B9" w:rsidR="00793A8D" w:rsidRPr="00160F29" w:rsidRDefault="00793A8D" w:rsidP="005259E9">
            <w:pPr>
              <w:jc w:val="center"/>
              <w:rPr>
                <w:rFonts w:asciiTheme="majorHAnsi" w:hAnsiTheme="majorHAnsi" w:cstheme="majorHAnsi"/>
              </w:rPr>
            </w:pPr>
            <w:r w:rsidRPr="00160F29">
              <w:rPr>
                <w:rFonts w:asciiTheme="majorHAnsi" w:hAnsiTheme="majorHAnsi" w:cstheme="majorHAnsi"/>
              </w:rPr>
              <w:t>12 MESES</w:t>
            </w:r>
          </w:p>
        </w:tc>
        <w:tc>
          <w:tcPr>
            <w:tcW w:w="1283" w:type="dxa"/>
            <w:vAlign w:val="center"/>
          </w:tcPr>
          <w:p w14:paraId="49CCC510" w14:textId="7D6AF122" w:rsidR="00793A8D" w:rsidRPr="00160F29" w:rsidRDefault="00793A8D" w:rsidP="005259E9">
            <w:pPr>
              <w:jc w:val="center"/>
              <w:rPr>
                <w:rFonts w:asciiTheme="majorHAnsi" w:hAnsiTheme="majorHAnsi" w:cstheme="majorHAnsi"/>
                <w:color w:val="000000" w:themeColor="text1"/>
              </w:rPr>
            </w:pPr>
          </w:p>
        </w:tc>
        <w:tc>
          <w:tcPr>
            <w:tcW w:w="1297" w:type="dxa"/>
            <w:gridSpan w:val="3"/>
          </w:tcPr>
          <w:p w14:paraId="7BE00F62" w14:textId="77777777" w:rsidR="00793A8D" w:rsidRPr="00160F29" w:rsidRDefault="00793A8D" w:rsidP="005259E9">
            <w:pPr>
              <w:jc w:val="center"/>
              <w:rPr>
                <w:rFonts w:asciiTheme="majorHAnsi" w:hAnsiTheme="majorHAnsi" w:cstheme="majorHAnsi"/>
              </w:rPr>
            </w:pPr>
          </w:p>
        </w:tc>
      </w:tr>
      <w:tr w:rsidR="00793A8D" w:rsidRPr="00160F29" w14:paraId="0F152CF2" w14:textId="5DBB1970" w:rsidTr="00160F29">
        <w:trPr>
          <w:trHeight w:val="2637"/>
          <w:jc w:val="center"/>
        </w:trPr>
        <w:tc>
          <w:tcPr>
            <w:tcW w:w="847" w:type="dxa"/>
            <w:vMerge/>
            <w:shd w:val="clear" w:color="auto" w:fill="D9D9D9" w:themeFill="background1" w:themeFillShade="D9"/>
          </w:tcPr>
          <w:p w14:paraId="4EBCD745" w14:textId="77777777" w:rsidR="00793A8D" w:rsidRPr="00160F29" w:rsidRDefault="00793A8D" w:rsidP="005259E9">
            <w:pPr>
              <w:jc w:val="center"/>
              <w:rPr>
                <w:rFonts w:asciiTheme="majorHAnsi" w:hAnsiTheme="majorHAnsi" w:cstheme="majorHAnsi"/>
                <w:b/>
                <w:bCs/>
                <w:color w:val="000000" w:themeColor="text1"/>
              </w:rPr>
            </w:pPr>
          </w:p>
        </w:tc>
        <w:tc>
          <w:tcPr>
            <w:tcW w:w="708" w:type="dxa"/>
            <w:shd w:val="clear" w:color="auto" w:fill="D9D9D9" w:themeFill="background1" w:themeFillShade="D9"/>
            <w:noWrap/>
            <w:vAlign w:val="center"/>
          </w:tcPr>
          <w:p w14:paraId="3D9B4490"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02</w:t>
            </w:r>
          </w:p>
        </w:tc>
        <w:tc>
          <w:tcPr>
            <w:tcW w:w="4674" w:type="dxa"/>
            <w:shd w:val="clear" w:color="auto" w:fill="auto"/>
            <w:vAlign w:val="center"/>
          </w:tcPr>
          <w:p w14:paraId="08A221A1" w14:textId="77777777" w:rsidR="00793A8D" w:rsidRPr="00160F29" w:rsidRDefault="00793A8D" w:rsidP="005259E9">
            <w:pPr>
              <w:jc w:val="both"/>
              <w:rPr>
                <w:rFonts w:asciiTheme="majorHAnsi" w:hAnsiTheme="majorHAnsi" w:cstheme="majorHAnsi"/>
                <w:color w:val="000000" w:themeColor="text1"/>
              </w:rPr>
            </w:pPr>
            <w:r w:rsidRPr="00160F29">
              <w:rPr>
                <w:rFonts w:asciiTheme="majorHAnsi" w:eastAsia="Calibri" w:hAnsiTheme="majorHAnsi" w:cstheme="majorHAnsi"/>
              </w:rPr>
              <w:t>Aluguel e manutenção de uma fibra óptica apagada, ponto a ponto, sendo Ponto A Torre da Câmara Municipal de Campos dos Goytacazes no morro Itaoca em Campos dos Goytacazes - RJ, Ponto B a Câmara Municipal de Campos, na Av. Alberto Torres, 334, Centro, Campos dos Goytacazes – RJ, para transmissão do sinal digital da TV Câmara Campos.</w:t>
            </w:r>
          </w:p>
        </w:tc>
        <w:tc>
          <w:tcPr>
            <w:tcW w:w="1134" w:type="dxa"/>
            <w:vAlign w:val="center"/>
          </w:tcPr>
          <w:p w14:paraId="4EF0E4BF" w14:textId="3DDA6C09" w:rsidR="00793A8D" w:rsidRPr="00160F29" w:rsidRDefault="00793A8D" w:rsidP="005259E9">
            <w:pPr>
              <w:jc w:val="center"/>
              <w:rPr>
                <w:rFonts w:asciiTheme="majorHAnsi" w:hAnsiTheme="majorHAnsi" w:cstheme="majorHAnsi"/>
              </w:rPr>
            </w:pPr>
            <w:r w:rsidRPr="00160F29">
              <w:rPr>
                <w:rFonts w:asciiTheme="majorHAnsi" w:hAnsiTheme="majorHAnsi" w:cstheme="majorHAnsi"/>
              </w:rPr>
              <w:t>12 MESES</w:t>
            </w:r>
          </w:p>
        </w:tc>
        <w:tc>
          <w:tcPr>
            <w:tcW w:w="1283" w:type="dxa"/>
            <w:vAlign w:val="center"/>
          </w:tcPr>
          <w:p w14:paraId="0A844344" w14:textId="01498B20" w:rsidR="00793A8D" w:rsidRPr="00160F29" w:rsidRDefault="00793A8D" w:rsidP="005259E9">
            <w:pPr>
              <w:jc w:val="center"/>
              <w:rPr>
                <w:rFonts w:asciiTheme="majorHAnsi" w:hAnsiTheme="majorHAnsi" w:cstheme="majorHAnsi"/>
                <w:color w:val="000000" w:themeColor="text1"/>
              </w:rPr>
            </w:pPr>
          </w:p>
        </w:tc>
        <w:tc>
          <w:tcPr>
            <w:tcW w:w="1297" w:type="dxa"/>
            <w:gridSpan w:val="3"/>
          </w:tcPr>
          <w:p w14:paraId="6DCBBAD2" w14:textId="77777777" w:rsidR="00793A8D" w:rsidRPr="00160F29" w:rsidRDefault="00793A8D" w:rsidP="005259E9">
            <w:pPr>
              <w:jc w:val="center"/>
              <w:rPr>
                <w:rFonts w:asciiTheme="majorHAnsi" w:hAnsiTheme="majorHAnsi" w:cstheme="majorHAnsi"/>
              </w:rPr>
            </w:pPr>
          </w:p>
        </w:tc>
      </w:tr>
      <w:tr w:rsidR="00793A8D" w:rsidRPr="00160F29" w14:paraId="771C4CD9" w14:textId="08A34F03" w:rsidTr="00160F29">
        <w:trPr>
          <w:gridAfter w:val="1"/>
          <w:wAfter w:w="19" w:type="dxa"/>
          <w:jc w:val="center"/>
        </w:trPr>
        <w:tc>
          <w:tcPr>
            <w:tcW w:w="9924" w:type="dxa"/>
            <w:gridSpan w:val="7"/>
            <w:shd w:val="clear" w:color="auto" w:fill="D9D9D9" w:themeFill="background1" w:themeFillShade="D9"/>
          </w:tcPr>
          <w:p w14:paraId="7C1AD238" w14:textId="3B85CBC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lastRenderedPageBreak/>
              <w:t>INSTALAÇÃO DE PONTOS DE TV POR ASSINATURA</w:t>
            </w:r>
          </w:p>
        </w:tc>
      </w:tr>
      <w:tr w:rsidR="00793A8D" w:rsidRPr="00160F29" w14:paraId="7ABEB266" w14:textId="2BFFAE06" w:rsidTr="00160F29">
        <w:trPr>
          <w:gridAfter w:val="1"/>
          <w:wAfter w:w="19" w:type="dxa"/>
          <w:jc w:val="center"/>
        </w:trPr>
        <w:tc>
          <w:tcPr>
            <w:tcW w:w="847" w:type="dxa"/>
            <w:vMerge w:val="restart"/>
            <w:shd w:val="clear" w:color="auto" w:fill="D9D9D9" w:themeFill="background1" w:themeFillShade="D9"/>
            <w:vAlign w:val="center"/>
          </w:tcPr>
          <w:p w14:paraId="13BD14E6"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LOTE 2</w:t>
            </w:r>
          </w:p>
        </w:tc>
        <w:tc>
          <w:tcPr>
            <w:tcW w:w="708" w:type="dxa"/>
            <w:shd w:val="clear" w:color="auto" w:fill="D9D9D9" w:themeFill="background1" w:themeFillShade="D9"/>
            <w:vAlign w:val="center"/>
          </w:tcPr>
          <w:p w14:paraId="57D77CF7"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ITEM</w:t>
            </w:r>
          </w:p>
        </w:tc>
        <w:tc>
          <w:tcPr>
            <w:tcW w:w="4674" w:type="dxa"/>
            <w:shd w:val="clear" w:color="auto" w:fill="D9D9D9" w:themeFill="background1" w:themeFillShade="D9"/>
            <w:vAlign w:val="center"/>
          </w:tcPr>
          <w:p w14:paraId="00E1FF87"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DESCRIÇÃO DO SERVIÇO</w:t>
            </w:r>
          </w:p>
        </w:tc>
        <w:tc>
          <w:tcPr>
            <w:tcW w:w="1137" w:type="dxa"/>
            <w:shd w:val="clear" w:color="auto" w:fill="D9D9D9" w:themeFill="background1" w:themeFillShade="D9"/>
            <w:vAlign w:val="center"/>
          </w:tcPr>
          <w:p w14:paraId="791491D1" w14:textId="68893A52" w:rsidR="00793A8D" w:rsidRPr="00160F29" w:rsidRDefault="00793A8D" w:rsidP="00793A8D">
            <w:pPr>
              <w:rPr>
                <w:rFonts w:asciiTheme="majorHAnsi" w:hAnsiTheme="majorHAnsi" w:cstheme="majorHAnsi"/>
                <w:b/>
                <w:bCs/>
              </w:rPr>
            </w:pPr>
            <w:r w:rsidRPr="00160F29">
              <w:rPr>
                <w:rFonts w:asciiTheme="majorHAnsi" w:hAnsiTheme="majorHAnsi" w:cstheme="majorHAnsi"/>
                <w:b/>
                <w:bCs/>
              </w:rPr>
              <w:t>PRAZO</w:t>
            </w:r>
          </w:p>
        </w:tc>
        <w:tc>
          <w:tcPr>
            <w:tcW w:w="1302" w:type="dxa"/>
            <w:gridSpan w:val="2"/>
            <w:shd w:val="clear" w:color="auto" w:fill="D9D9D9" w:themeFill="background1" w:themeFillShade="D9"/>
            <w:vAlign w:val="center"/>
          </w:tcPr>
          <w:p w14:paraId="252AEC79" w14:textId="2FE2AB44"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VALOR MENSAL</w:t>
            </w:r>
          </w:p>
        </w:tc>
        <w:tc>
          <w:tcPr>
            <w:tcW w:w="1256" w:type="dxa"/>
            <w:shd w:val="clear" w:color="auto" w:fill="D9D9D9" w:themeFill="background1" w:themeFillShade="D9"/>
          </w:tcPr>
          <w:p w14:paraId="48C3D49C"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VALOR</w:t>
            </w:r>
          </w:p>
          <w:p w14:paraId="0AC3E371" w14:textId="4648D872"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TOTAL</w:t>
            </w:r>
          </w:p>
        </w:tc>
      </w:tr>
      <w:tr w:rsidR="00793A8D" w:rsidRPr="00160F29" w14:paraId="396A4CF0" w14:textId="17F90F90" w:rsidTr="00160F29">
        <w:trPr>
          <w:gridAfter w:val="1"/>
          <w:wAfter w:w="19" w:type="dxa"/>
          <w:jc w:val="center"/>
        </w:trPr>
        <w:tc>
          <w:tcPr>
            <w:tcW w:w="847" w:type="dxa"/>
            <w:vMerge/>
            <w:shd w:val="clear" w:color="auto" w:fill="D9D9D9" w:themeFill="background1" w:themeFillShade="D9"/>
          </w:tcPr>
          <w:p w14:paraId="00CEE819" w14:textId="77777777" w:rsidR="00793A8D" w:rsidRPr="00160F29" w:rsidRDefault="00793A8D" w:rsidP="005259E9">
            <w:pPr>
              <w:jc w:val="center"/>
              <w:rPr>
                <w:rFonts w:asciiTheme="majorHAnsi" w:hAnsiTheme="majorHAnsi" w:cstheme="majorHAnsi"/>
                <w:b/>
                <w:bCs/>
                <w:color w:val="000000" w:themeColor="text1"/>
              </w:rPr>
            </w:pPr>
          </w:p>
        </w:tc>
        <w:tc>
          <w:tcPr>
            <w:tcW w:w="708" w:type="dxa"/>
            <w:shd w:val="clear" w:color="auto" w:fill="D9D9D9" w:themeFill="background1" w:themeFillShade="D9"/>
            <w:noWrap/>
            <w:vAlign w:val="center"/>
          </w:tcPr>
          <w:p w14:paraId="1CAAB012" w14:textId="77777777" w:rsidR="00793A8D" w:rsidRPr="00160F29" w:rsidRDefault="00793A8D" w:rsidP="005259E9">
            <w:pPr>
              <w:jc w:val="center"/>
              <w:rPr>
                <w:rFonts w:asciiTheme="majorHAnsi" w:hAnsiTheme="majorHAnsi" w:cstheme="majorHAnsi"/>
                <w:b/>
                <w:bCs/>
                <w:color w:val="000000" w:themeColor="text1"/>
              </w:rPr>
            </w:pPr>
            <w:r w:rsidRPr="00160F29">
              <w:rPr>
                <w:rFonts w:asciiTheme="majorHAnsi" w:hAnsiTheme="majorHAnsi" w:cstheme="majorHAnsi"/>
                <w:b/>
                <w:bCs/>
                <w:color w:val="000000" w:themeColor="text1"/>
              </w:rPr>
              <w:t>01</w:t>
            </w:r>
          </w:p>
        </w:tc>
        <w:tc>
          <w:tcPr>
            <w:tcW w:w="4674" w:type="dxa"/>
            <w:shd w:val="clear" w:color="auto" w:fill="auto"/>
            <w:vAlign w:val="center"/>
          </w:tcPr>
          <w:p w14:paraId="5B3163BA" w14:textId="77777777" w:rsidR="00793A8D" w:rsidRPr="00160F29" w:rsidRDefault="00793A8D" w:rsidP="005259E9">
            <w:pPr>
              <w:jc w:val="both"/>
              <w:rPr>
                <w:rFonts w:asciiTheme="majorHAnsi" w:hAnsiTheme="majorHAnsi" w:cstheme="majorHAnsi"/>
                <w:color w:val="000000" w:themeColor="text1"/>
              </w:rPr>
            </w:pPr>
            <w:r w:rsidRPr="00160F29">
              <w:rPr>
                <w:rFonts w:asciiTheme="majorHAnsi" w:hAnsiTheme="majorHAnsi" w:cstheme="majorHAnsi"/>
              </w:rPr>
              <w:t>Serviços de distribuição de sinal de TV por assinatura, com qualidade digital HD, nas dependências da Câmara Municipal de Campos dos Goytacazes, pelo período de 12 (doze) meses.</w:t>
            </w:r>
          </w:p>
        </w:tc>
        <w:tc>
          <w:tcPr>
            <w:tcW w:w="1137" w:type="dxa"/>
            <w:vAlign w:val="center"/>
          </w:tcPr>
          <w:p w14:paraId="10CBBCF7" w14:textId="6017A60A" w:rsidR="00793A8D" w:rsidRPr="00160F29" w:rsidRDefault="00160F29" w:rsidP="005259E9">
            <w:pPr>
              <w:jc w:val="center"/>
              <w:rPr>
                <w:rFonts w:asciiTheme="majorHAnsi" w:hAnsiTheme="majorHAnsi" w:cstheme="majorHAnsi"/>
              </w:rPr>
            </w:pPr>
            <w:r w:rsidRPr="00160F29">
              <w:rPr>
                <w:rFonts w:asciiTheme="majorHAnsi" w:hAnsiTheme="majorHAnsi" w:cstheme="majorHAnsi"/>
              </w:rPr>
              <w:t>12 MESES</w:t>
            </w:r>
          </w:p>
        </w:tc>
        <w:tc>
          <w:tcPr>
            <w:tcW w:w="1302" w:type="dxa"/>
            <w:gridSpan w:val="2"/>
            <w:vAlign w:val="center"/>
          </w:tcPr>
          <w:p w14:paraId="731CF830" w14:textId="39FF8022" w:rsidR="00793A8D" w:rsidRPr="00160F29" w:rsidRDefault="00793A8D" w:rsidP="005259E9">
            <w:pPr>
              <w:jc w:val="center"/>
              <w:rPr>
                <w:rFonts w:asciiTheme="majorHAnsi" w:hAnsiTheme="majorHAnsi" w:cstheme="majorHAnsi"/>
                <w:color w:val="000000" w:themeColor="text1"/>
              </w:rPr>
            </w:pPr>
          </w:p>
        </w:tc>
        <w:tc>
          <w:tcPr>
            <w:tcW w:w="1256" w:type="dxa"/>
          </w:tcPr>
          <w:p w14:paraId="48D6D2EA" w14:textId="77777777" w:rsidR="00793A8D" w:rsidRPr="00160F29" w:rsidRDefault="00793A8D" w:rsidP="005259E9">
            <w:pPr>
              <w:jc w:val="center"/>
              <w:rPr>
                <w:rFonts w:asciiTheme="majorHAnsi" w:hAnsiTheme="majorHAnsi" w:cstheme="majorHAnsi"/>
              </w:rPr>
            </w:pPr>
          </w:p>
        </w:tc>
      </w:tr>
    </w:tbl>
    <w:p w14:paraId="0A8F56EF" w14:textId="77777777" w:rsidR="00793A8D" w:rsidRPr="00833977" w:rsidRDefault="00793A8D" w:rsidP="00B04144">
      <w:pPr>
        <w:autoSpaceDE w:val="0"/>
        <w:autoSpaceDN w:val="0"/>
        <w:adjustRightInd w:val="0"/>
        <w:spacing w:before="120" w:after="240" w:line="360" w:lineRule="auto"/>
        <w:ind w:firstLine="851"/>
        <w:jc w:val="both"/>
        <w:rPr>
          <w:rFonts w:ascii="Calibri" w:hAnsi="Calibri" w:cs="Calibri"/>
          <w:lang w:eastAsia="en-US"/>
        </w:rPr>
      </w:pPr>
    </w:p>
    <w:p w14:paraId="66D8E429" w14:textId="77777777" w:rsidR="00B04144" w:rsidRPr="00833977" w:rsidRDefault="00B04144" w:rsidP="00B04144">
      <w:pPr>
        <w:autoSpaceDE w:val="0"/>
        <w:autoSpaceDN w:val="0"/>
        <w:adjustRightInd w:val="0"/>
        <w:spacing w:before="120" w:after="240" w:line="360" w:lineRule="auto"/>
        <w:ind w:firstLine="851"/>
        <w:jc w:val="both"/>
        <w:rPr>
          <w:rFonts w:ascii="Calibri" w:hAnsi="Calibri" w:cs="Calibri"/>
          <w:lang w:eastAsia="en-US"/>
        </w:rPr>
      </w:pPr>
      <w:r w:rsidRPr="00833977">
        <w:rPr>
          <w:rFonts w:ascii="Calibri" w:hAnsi="Calibri" w:cs="Calibri"/>
          <w:lang w:eastAsia="en-US"/>
        </w:rPr>
        <w:t>A apresentação da proposta implicará na plena aceitação das condições estabelecidas neste edital e seus anexos.</w:t>
      </w:r>
    </w:p>
    <w:p w14:paraId="29B5D56F" w14:textId="77777777" w:rsidR="00B04144" w:rsidRPr="00833977" w:rsidRDefault="00B04144" w:rsidP="00B04144">
      <w:pPr>
        <w:autoSpaceDE w:val="0"/>
        <w:autoSpaceDN w:val="0"/>
        <w:adjustRightInd w:val="0"/>
        <w:spacing w:before="120" w:after="240" w:line="360" w:lineRule="auto"/>
        <w:ind w:firstLine="851"/>
        <w:jc w:val="both"/>
        <w:rPr>
          <w:rFonts w:ascii="Calibri" w:hAnsi="Calibri" w:cs="Calibri"/>
          <w:lang w:eastAsia="en-US"/>
        </w:rPr>
      </w:pPr>
      <w:r w:rsidRPr="00833977">
        <w:rPr>
          <w:rFonts w:ascii="Calibri" w:hAnsi="Calibri" w:cs="Calibri"/>
          <w:lang w:eastAsia="en-US"/>
        </w:rPr>
        <w:t>Local e Data</w:t>
      </w:r>
    </w:p>
    <w:p w14:paraId="3FC9C350" w14:textId="77777777" w:rsidR="00B04144" w:rsidRPr="00833977" w:rsidRDefault="00B04144" w:rsidP="00B04144">
      <w:pPr>
        <w:autoSpaceDE w:val="0"/>
        <w:autoSpaceDN w:val="0"/>
        <w:adjustRightInd w:val="0"/>
        <w:spacing w:before="120" w:after="240" w:line="360" w:lineRule="auto"/>
        <w:ind w:firstLine="851"/>
        <w:jc w:val="center"/>
        <w:rPr>
          <w:rFonts w:ascii="Calibri" w:hAnsi="Calibri" w:cs="Calibri"/>
          <w:lang w:eastAsia="en-US"/>
        </w:rPr>
      </w:pPr>
      <w:r w:rsidRPr="00833977">
        <w:rPr>
          <w:rFonts w:ascii="Calibri" w:hAnsi="Calibri" w:cs="Calibri"/>
          <w:lang w:eastAsia="en-US"/>
        </w:rPr>
        <w:t>Assinatura do Responsável pela Empresa</w:t>
      </w:r>
    </w:p>
    <w:p w14:paraId="3A56B28C" w14:textId="77777777" w:rsidR="00B04144" w:rsidRPr="00833977" w:rsidRDefault="00B04144" w:rsidP="00B04144">
      <w:pPr>
        <w:spacing w:before="120" w:after="240" w:line="360" w:lineRule="auto"/>
        <w:ind w:firstLine="851"/>
        <w:jc w:val="center"/>
        <w:rPr>
          <w:rFonts w:ascii="Calibri" w:hAnsi="Calibri" w:cs="Calibri"/>
        </w:rPr>
      </w:pPr>
      <w:r w:rsidRPr="00833977">
        <w:rPr>
          <w:rFonts w:ascii="Calibri" w:hAnsi="Calibri" w:cs="Calibri"/>
          <w:lang w:eastAsia="en-US"/>
        </w:rPr>
        <w:t>(Nome Legível/Cargo)</w:t>
      </w:r>
    </w:p>
    <w:p w14:paraId="60DF7468" w14:textId="77777777" w:rsidR="00160F29" w:rsidRDefault="00160F29" w:rsidP="00B04144">
      <w:pPr>
        <w:spacing w:beforeLines="120" w:before="288" w:afterLines="120" w:after="288" w:line="360" w:lineRule="auto"/>
        <w:jc w:val="center"/>
        <w:rPr>
          <w:rFonts w:ascii="Calibri" w:eastAsia="MS Mincho" w:hAnsi="Calibri" w:cs="Calibri"/>
          <w:b/>
        </w:rPr>
      </w:pPr>
      <w:bookmarkStart w:id="95" w:name="_Hlk233126269"/>
    </w:p>
    <w:p w14:paraId="41B584AD" w14:textId="77777777" w:rsidR="00160F29" w:rsidRDefault="00160F29" w:rsidP="00B04144">
      <w:pPr>
        <w:spacing w:beforeLines="120" w:before="288" w:afterLines="120" w:after="288" w:line="360" w:lineRule="auto"/>
        <w:jc w:val="center"/>
        <w:rPr>
          <w:rFonts w:ascii="Calibri" w:eastAsia="MS Mincho" w:hAnsi="Calibri" w:cs="Calibri"/>
          <w:b/>
        </w:rPr>
      </w:pPr>
    </w:p>
    <w:p w14:paraId="4CFEE19D" w14:textId="77777777" w:rsidR="00160F29" w:rsidRDefault="00160F29" w:rsidP="00B04144">
      <w:pPr>
        <w:spacing w:beforeLines="120" w:before="288" w:afterLines="120" w:after="288" w:line="360" w:lineRule="auto"/>
        <w:jc w:val="center"/>
        <w:rPr>
          <w:rFonts w:ascii="Calibri" w:eastAsia="MS Mincho" w:hAnsi="Calibri" w:cs="Calibri"/>
          <w:b/>
        </w:rPr>
      </w:pPr>
    </w:p>
    <w:p w14:paraId="5C6271BC" w14:textId="77777777" w:rsidR="00160F29" w:rsidRDefault="00160F29" w:rsidP="00B04144">
      <w:pPr>
        <w:spacing w:beforeLines="120" w:before="288" w:afterLines="120" w:after="288" w:line="360" w:lineRule="auto"/>
        <w:jc w:val="center"/>
        <w:rPr>
          <w:rFonts w:ascii="Calibri" w:eastAsia="MS Mincho" w:hAnsi="Calibri" w:cs="Calibri"/>
          <w:b/>
        </w:rPr>
      </w:pPr>
    </w:p>
    <w:p w14:paraId="19B1080E" w14:textId="77777777" w:rsidR="00160F29" w:rsidRDefault="00160F29" w:rsidP="00B04144">
      <w:pPr>
        <w:spacing w:beforeLines="120" w:before="288" w:afterLines="120" w:after="288" w:line="360" w:lineRule="auto"/>
        <w:jc w:val="center"/>
        <w:rPr>
          <w:rFonts w:ascii="Calibri" w:eastAsia="MS Mincho" w:hAnsi="Calibri" w:cs="Calibri"/>
          <w:b/>
        </w:rPr>
      </w:pPr>
    </w:p>
    <w:p w14:paraId="7C8E9D7E" w14:textId="77777777" w:rsidR="00160F29" w:rsidRDefault="00160F29" w:rsidP="00B04144">
      <w:pPr>
        <w:spacing w:beforeLines="120" w:before="288" w:afterLines="120" w:after="288" w:line="360" w:lineRule="auto"/>
        <w:jc w:val="center"/>
        <w:rPr>
          <w:rFonts w:ascii="Calibri" w:eastAsia="MS Mincho" w:hAnsi="Calibri" w:cs="Calibri"/>
          <w:b/>
        </w:rPr>
      </w:pPr>
    </w:p>
    <w:p w14:paraId="6A43083D" w14:textId="77777777" w:rsidR="00160F29" w:rsidRDefault="00160F29" w:rsidP="00B04144">
      <w:pPr>
        <w:spacing w:beforeLines="120" w:before="288" w:afterLines="120" w:after="288" w:line="360" w:lineRule="auto"/>
        <w:jc w:val="center"/>
        <w:rPr>
          <w:rFonts w:ascii="Calibri" w:eastAsia="MS Mincho" w:hAnsi="Calibri" w:cs="Calibri"/>
          <w:b/>
        </w:rPr>
      </w:pPr>
    </w:p>
    <w:p w14:paraId="1AA33007" w14:textId="77777777" w:rsidR="00160F29" w:rsidRDefault="00160F29" w:rsidP="00B04144">
      <w:pPr>
        <w:spacing w:beforeLines="120" w:before="288" w:afterLines="120" w:after="288" w:line="360" w:lineRule="auto"/>
        <w:jc w:val="center"/>
        <w:rPr>
          <w:rFonts w:ascii="Calibri" w:eastAsia="MS Mincho" w:hAnsi="Calibri" w:cs="Calibri"/>
          <w:b/>
        </w:rPr>
      </w:pPr>
    </w:p>
    <w:p w14:paraId="2B0C8093" w14:textId="289FEF11" w:rsidR="00B04144" w:rsidRPr="00833977" w:rsidRDefault="00B04144" w:rsidP="00B04144">
      <w:pPr>
        <w:spacing w:beforeLines="120" w:before="288" w:afterLines="120" w:after="288" w:line="360" w:lineRule="auto"/>
        <w:jc w:val="center"/>
        <w:rPr>
          <w:rFonts w:ascii="Calibri" w:eastAsia="MS Mincho" w:hAnsi="Calibri" w:cs="Calibri"/>
          <w:b/>
        </w:rPr>
      </w:pPr>
      <w:r w:rsidRPr="00833977">
        <w:rPr>
          <w:rFonts w:ascii="Calibri" w:eastAsia="MS Mincho" w:hAnsi="Calibri" w:cs="Calibri"/>
          <w:b/>
        </w:rPr>
        <w:lastRenderedPageBreak/>
        <w:t>ANEXO III – MINUTA DE TERMO DE CONTRATO</w:t>
      </w:r>
    </w:p>
    <w:p w14:paraId="19AD4778" w14:textId="43F1CD08" w:rsidR="00B04144" w:rsidRPr="00833977" w:rsidRDefault="00B04144" w:rsidP="00B04144">
      <w:pPr>
        <w:spacing w:line="360" w:lineRule="auto"/>
        <w:jc w:val="right"/>
        <w:rPr>
          <w:rFonts w:ascii="Calibri" w:hAnsi="Calibri" w:cs="Calibri"/>
          <w:b/>
        </w:rPr>
      </w:pPr>
      <w:r w:rsidRPr="00833977">
        <w:rPr>
          <w:rFonts w:ascii="Calibri" w:hAnsi="Calibri" w:cs="Calibri"/>
          <w:b/>
        </w:rPr>
        <w:t xml:space="preserve">PREGÃO ELETRÔNICO Nº </w:t>
      </w:r>
      <w:sdt>
        <w:sdtPr>
          <w:rPr>
            <w:rFonts w:ascii="Calibri" w:hAnsi="Calibri" w:cs="Calibri"/>
            <w:b/>
          </w:rPr>
          <w:alias w:val="Título"/>
          <w:tag w:val=""/>
          <w:id w:val="-999036766"/>
          <w:placeholder>
            <w:docPart w:val="D3B488389B2C417C958475B45DC60C29"/>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Calibri" w:hAnsi="Calibri" w:cs="Calibri"/>
              <w:b/>
            </w:rPr>
            <w:t>001/2026</w:t>
          </w:r>
        </w:sdtContent>
      </w:sdt>
    </w:p>
    <w:p w14:paraId="279B85AF" w14:textId="77777777" w:rsidR="00B04144" w:rsidRPr="00833977" w:rsidRDefault="00B04144" w:rsidP="00B04144">
      <w:pPr>
        <w:spacing w:line="360" w:lineRule="auto"/>
        <w:ind w:left="3005"/>
        <w:jc w:val="both"/>
        <w:rPr>
          <w:rFonts w:ascii="Calibri" w:hAnsi="Calibri" w:cs="Calibri"/>
        </w:rPr>
      </w:pPr>
    </w:p>
    <w:p w14:paraId="1464622B" w14:textId="77777777" w:rsidR="00B04144" w:rsidRPr="00833977" w:rsidRDefault="00B04144" w:rsidP="00B04144">
      <w:pPr>
        <w:spacing w:line="360" w:lineRule="auto"/>
        <w:ind w:left="5103"/>
        <w:jc w:val="both"/>
        <w:rPr>
          <w:rFonts w:ascii="Calibri" w:hAnsi="Calibri" w:cs="Calibri"/>
        </w:rPr>
      </w:pPr>
      <w:r w:rsidRPr="00833977">
        <w:rPr>
          <w:rFonts w:ascii="Calibri" w:hAnsi="Calibri" w:cs="Calibri"/>
        </w:rPr>
        <w:t xml:space="preserve">CONTRATO QUE ENTRE SI CELEBRAM A CÂMARA MUNICIPAL DE CAMPOS DOS GOYTACAZES E A EMPRESA ___________________ </w:t>
      </w:r>
    </w:p>
    <w:p w14:paraId="6A16CC0F" w14:textId="77777777" w:rsidR="00B04144" w:rsidRPr="00833977" w:rsidRDefault="00B04144" w:rsidP="00B04144">
      <w:pPr>
        <w:spacing w:line="360" w:lineRule="auto"/>
        <w:jc w:val="both"/>
        <w:rPr>
          <w:rFonts w:ascii="Calibri" w:hAnsi="Calibri" w:cs="Calibri"/>
        </w:rPr>
      </w:pPr>
    </w:p>
    <w:p w14:paraId="079F3D62" w14:textId="3FD00DE3" w:rsidR="00B04144" w:rsidRPr="00833977" w:rsidRDefault="00B04144" w:rsidP="00B04144">
      <w:pPr>
        <w:spacing w:line="360" w:lineRule="auto"/>
        <w:ind w:firstLine="851"/>
        <w:jc w:val="both"/>
        <w:rPr>
          <w:rFonts w:ascii="Calibri" w:hAnsi="Calibri" w:cs="Calibri"/>
          <w:color w:val="000000"/>
          <w:lang w:eastAsia="en-US"/>
        </w:rPr>
      </w:pPr>
      <w:r w:rsidRPr="00833977">
        <w:rPr>
          <w:rFonts w:ascii="Calibri" w:hAnsi="Calibri" w:cs="Calibri"/>
          <w:b/>
        </w:rPr>
        <w:t>A CÂMARA MUNICIPAL DE CAMPOS DOS GOYTACAZES</w:t>
      </w:r>
      <w:r w:rsidRPr="00833977">
        <w:rPr>
          <w:rFonts w:ascii="Calibri" w:hAnsi="Calibri" w:cs="Calibri"/>
        </w:rPr>
        <w:t xml:space="preserve">, com sede na Av. Alberto Torres, 334, Campos dos Goytacazes, RJ, inscrito no CNPJ/MF do Ministério da Fazenda sob o nº. 30.407.977/0001-99, doravante denominada, simplesmente, CONTRATANTE, neste ato representado pelo Ilustríssimo Presidente da Câmara Municipal, </w:t>
      </w:r>
      <w:r w:rsidRPr="00833977">
        <w:rPr>
          <w:rFonts w:ascii="Calibri" w:hAnsi="Calibri" w:cs="Calibri"/>
          <w:b/>
        </w:rPr>
        <w:t>Sr. Frederico de Mattos Rangel</w:t>
      </w:r>
      <w:r w:rsidRPr="00833977">
        <w:rPr>
          <w:rFonts w:ascii="Calibri" w:hAnsi="Calibri" w:cs="Calibri"/>
        </w:rPr>
        <w:t xml:space="preserve">, e a </w:t>
      </w:r>
      <w:r w:rsidRPr="00833977">
        <w:rPr>
          <w:rFonts w:ascii="Calibri" w:hAnsi="Calibri" w:cs="Calibri"/>
          <w:b/>
        </w:rPr>
        <w:t>empresa _________________________</w:t>
      </w:r>
      <w:r w:rsidRPr="00833977">
        <w:rPr>
          <w:rFonts w:ascii="Calibri" w:hAnsi="Calibri" w:cs="Calibri"/>
        </w:rPr>
        <w:t xml:space="preserve">doravante denominado simplesmente, CONTRATADA, com sede na _________________, inscrita no CNPJ/MF sob o nº. _________ neste ato representada pelo </w:t>
      </w:r>
      <w:r w:rsidRPr="00833977">
        <w:rPr>
          <w:rFonts w:ascii="Calibri" w:hAnsi="Calibri" w:cs="Calibri"/>
          <w:b/>
        </w:rPr>
        <w:t>Sr. ______________,</w:t>
      </w:r>
      <w:r w:rsidRPr="00833977">
        <w:rPr>
          <w:rFonts w:ascii="Calibri" w:hAnsi="Calibri" w:cs="Calibri"/>
        </w:rPr>
        <w:t xml:space="preserve"> portador do documento de identidade nº. __________, órgão expedidor ___, em decorrência do resultado do </w:t>
      </w:r>
      <w:r w:rsidRPr="00833977">
        <w:rPr>
          <w:rFonts w:ascii="Calibri" w:hAnsi="Calibri" w:cs="Calibri"/>
          <w:b/>
        </w:rPr>
        <w:t xml:space="preserve">Processo nº </w:t>
      </w:r>
      <w:sdt>
        <w:sdtPr>
          <w:rPr>
            <w:rFonts w:ascii="Calibri" w:hAnsi="Calibri" w:cs="Calibri"/>
            <w:b/>
          </w:rPr>
          <w:alias w:val="Categoria"/>
          <w:tag w:val=""/>
          <w:id w:val="-233698055"/>
          <w:placeholder>
            <w:docPart w:val="9372263A3AE54B0CB313BE94ED3AF77D"/>
          </w:placeholder>
          <w:dataBinding w:prefixMappings="xmlns:ns0='http://purl.org/dc/elements/1.1/' xmlns:ns1='http://schemas.openxmlformats.org/package/2006/metadata/core-properties' " w:xpath="/ns1:coreProperties[1]/ns1:category[1]" w:storeItemID="{6C3C8BC8-F283-45AE-878A-BAB7291924A1}"/>
          <w:text/>
        </w:sdtPr>
        <w:sdtEndPr/>
        <w:sdtContent>
          <w:r>
            <w:rPr>
              <w:rFonts w:ascii="Calibri" w:hAnsi="Calibri" w:cs="Calibri"/>
              <w:b/>
            </w:rPr>
            <w:t>146/2026</w:t>
          </w:r>
        </w:sdtContent>
      </w:sdt>
      <w:r w:rsidRPr="00833977">
        <w:rPr>
          <w:rFonts w:ascii="Calibri" w:hAnsi="Calibri" w:cs="Calibri"/>
        </w:rPr>
        <w:t xml:space="preserve">, na modalidade </w:t>
      </w:r>
      <w:r w:rsidRPr="00833977">
        <w:rPr>
          <w:rFonts w:ascii="Calibri" w:hAnsi="Calibri" w:cs="Calibri"/>
          <w:b/>
        </w:rPr>
        <w:t>Pregão Eletrônico</w:t>
      </w:r>
      <w:r w:rsidRPr="00833977">
        <w:rPr>
          <w:rFonts w:ascii="Calibri" w:hAnsi="Calibri" w:cs="Calibri"/>
        </w:rPr>
        <w:t>, ajustam entre si o presente CONTRATO, que reger-se-á pela legislação aplicável à espécie, em especial pela Lei nº</w:t>
      </w:r>
      <w:r w:rsidRPr="00833977">
        <w:rPr>
          <w:rFonts w:ascii="Calibri" w:hAnsi="Calibri" w:cs="Calibri"/>
          <w:color w:val="000000"/>
          <w:lang w:eastAsia="en-US"/>
        </w:rPr>
        <w:t xml:space="preserve"> 14.133/2021 e suas alterações subsequentes, ajustam o presente contrato, mediante as seguintes cláusulas e condições.</w:t>
      </w:r>
    </w:p>
    <w:p w14:paraId="03029B97"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1617B22B"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PRIMEIRA – DO OBJETO</w:t>
      </w:r>
    </w:p>
    <w:p w14:paraId="261AEBF3" w14:textId="35788F35"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 xml:space="preserve">O objeto do presente contrato é </w:t>
      </w:r>
      <w:r w:rsidRPr="00833977">
        <w:rPr>
          <w:rFonts w:ascii="Calibri" w:hAnsi="Calibri" w:cs="Calibri"/>
          <w:lang w:eastAsia="en-US"/>
        </w:rPr>
        <w:t xml:space="preserve">a </w:t>
      </w:r>
      <w:sdt>
        <w:sdtPr>
          <w:rPr>
            <w:rFonts w:asciiTheme="majorHAnsi" w:hAnsiTheme="majorHAnsi" w:cstheme="majorHAnsi"/>
            <w:b/>
            <w:color w:val="000000" w:themeColor="text1"/>
          </w:rPr>
          <w:alias w:val="Assunto"/>
          <w:tag w:val=""/>
          <w:id w:val="1095907479"/>
          <w:placeholder>
            <w:docPart w:val="00BE64928B94491AAA761F78D2BBACF6"/>
          </w:placeholder>
          <w:dataBinding w:prefixMappings="xmlns:ns0='http://purl.org/dc/elements/1.1/' xmlns:ns1='http://schemas.openxmlformats.org/package/2006/metadata/core-properties' " w:xpath="/ns1:coreProperties[1]/ns0:subject[1]" w:storeItemID="{6C3C8BC8-F283-45AE-878A-BAB7291924A1}"/>
          <w:text/>
        </w:sdtPr>
        <w:sdtEndPr/>
        <w:sdtContent>
          <w:r w:rsidR="00160F29" w:rsidRPr="004737DD">
            <w:rPr>
              <w:rFonts w:asciiTheme="majorHAnsi" w:hAnsiTheme="majorHAnsi" w:cstheme="majorHAnsi"/>
              <w:b/>
              <w:color w:val="000000" w:themeColor="text1"/>
            </w:rPr>
            <w:t>CONTRATAÇÃO DE EMPRESA ESPECIALIZADA EM PRESTAÇÃO DE SERVIÇOS DE LINK CORPORATIVO DEDICADO DE INTERNET, 100 Mbps – FULL DUPLEX, COM IP FIXO, DUPLA ABORDAGEM E INSTALAÇÃO DE 40 PONTOS DE TV, COMPREENDENDO ALUGUEL DE EQUIPAMENTOS NAS DEPENDÊNCIAS DA CÂMARA DE CAMPOS DOS GOYTACAZES, ESCOLA DO LEGISLATIVO E TV CÂMARA</w:t>
          </w:r>
        </w:sdtContent>
      </w:sdt>
      <w:r w:rsidRPr="00833977">
        <w:rPr>
          <w:rFonts w:ascii="Calibri" w:eastAsiaTheme="minorHAnsi" w:hAnsi="Calibri" w:cs="Calibri"/>
        </w:rPr>
        <w:t xml:space="preserve">, </w:t>
      </w:r>
      <w:r w:rsidRPr="00833977">
        <w:rPr>
          <w:rFonts w:ascii="Calibri" w:hAnsi="Calibri" w:cs="Calibri"/>
          <w:color w:val="000000"/>
          <w:lang w:eastAsia="en-US"/>
        </w:rPr>
        <w:t>conforme especificações constantes no Termo de Referência.</w:t>
      </w:r>
    </w:p>
    <w:p w14:paraId="71DA88F7" w14:textId="6D1AB45A" w:rsidR="00B04144"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lastRenderedPageBreak/>
        <w:t xml:space="preserve">PARÁGRAFO ÚNICO – O serviço deverá ser em estrita obediência ao presente Contrato, assim como ao Edital do Pregão Eletrônico nº </w:t>
      </w:r>
      <w:sdt>
        <w:sdtPr>
          <w:rPr>
            <w:rFonts w:ascii="Calibri" w:hAnsi="Calibri" w:cs="Calibri"/>
            <w:color w:val="000000"/>
            <w:lang w:eastAsia="en-US"/>
          </w:rPr>
          <w:alias w:val="Título"/>
          <w:tag w:val=""/>
          <w:id w:val="-549768298"/>
          <w:placeholder>
            <w:docPart w:val="2601E5D581254D0DA6569A5ABB30CC01"/>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Calibri" w:hAnsi="Calibri" w:cs="Calibri"/>
              <w:color w:val="000000"/>
              <w:lang w:eastAsia="en-US"/>
            </w:rPr>
            <w:t>001/2026</w:t>
          </w:r>
        </w:sdtContent>
      </w:sdt>
      <w:r w:rsidRPr="00833977">
        <w:rPr>
          <w:rFonts w:ascii="Calibri" w:hAnsi="Calibri" w:cs="Calibri"/>
          <w:color w:val="000000"/>
          <w:lang w:eastAsia="en-US"/>
        </w:rPr>
        <w:t>, observadas as especificações disponibilizadas nos anexos do referido instrumento.</w:t>
      </w:r>
    </w:p>
    <w:p w14:paraId="3485C134" w14:textId="77777777" w:rsidR="00160F29" w:rsidRPr="00833977" w:rsidRDefault="00160F29" w:rsidP="00B04144">
      <w:pPr>
        <w:autoSpaceDE w:val="0"/>
        <w:autoSpaceDN w:val="0"/>
        <w:adjustRightInd w:val="0"/>
        <w:spacing w:line="360" w:lineRule="auto"/>
        <w:jc w:val="both"/>
        <w:rPr>
          <w:rFonts w:ascii="Calibri" w:hAnsi="Calibri" w:cs="Calibri"/>
          <w:color w:val="000000"/>
          <w:lang w:eastAsia="en-US"/>
        </w:rPr>
      </w:pPr>
    </w:p>
    <w:p w14:paraId="67C554B4"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SEGUNDA – DO PREÇO</w:t>
      </w:r>
    </w:p>
    <w:p w14:paraId="184F69AA"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 xml:space="preserve">O preço ajustado ao qual o CONTRATANTE se obriga a adimplir e o CONTRATADO concorda em receber é de </w:t>
      </w:r>
      <w:r w:rsidRPr="00833977">
        <w:rPr>
          <w:rFonts w:ascii="Calibri" w:hAnsi="Calibri" w:cs="Calibri"/>
          <w:b/>
          <w:bCs/>
          <w:color w:val="000000"/>
          <w:lang w:eastAsia="en-US"/>
        </w:rPr>
        <w:t>R$</w:t>
      </w:r>
      <w:proofErr w:type="gramStart"/>
      <w:r w:rsidRPr="00833977">
        <w:rPr>
          <w:rFonts w:ascii="Calibri" w:hAnsi="Calibri" w:cs="Calibri"/>
          <w:b/>
          <w:bCs/>
          <w:color w:val="000000"/>
          <w:lang w:eastAsia="en-US"/>
        </w:rPr>
        <w:t>.....</w:t>
      </w:r>
      <w:proofErr w:type="gramEnd"/>
      <w:r w:rsidRPr="00833977">
        <w:rPr>
          <w:rFonts w:ascii="Calibri" w:hAnsi="Calibri" w:cs="Calibri"/>
          <w:b/>
          <w:bCs/>
          <w:color w:val="000000"/>
          <w:lang w:eastAsia="en-US"/>
        </w:rPr>
        <w:t>(....)</w:t>
      </w:r>
      <w:r w:rsidRPr="00833977">
        <w:rPr>
          <w:rFonts w:ascii="Calibri" w:hAnsi="Calibri" w:cs="Calibri"/>
          <w:color w:val="000000"/>
          <w:lang w:eastAsia="en-US"/>
        </w:rPr>
        <w:t>.</w:t>
      </w:r>
    </w:p>
    <w:p w14:paraId="3995644B"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PARÁGRAFO ÚNICO - O pagamento de quaisquer taxas ou emolumentos concernentes ao objeto do presente contrato será de responsabilidade exclusiva da CONTRATADA, bem como demais encargos inerentes e necessários para a completa execução das suas obrigações assumidas pelo presente contrato.</w:t>
      </w:r>
    </w:p>
    <w:tbl>
      <w:tblPr>
        <w:tblW w:w="50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2551"/>
        <w:gridCol w:w="1985"/>
        <w:gridCol w:w="1134"/>
        <w:gridCol w:w="1559"/>
        <w:gridCol w:w="1133"/>
        <w:gridCol w:w="851"/>
      </w:tblGrid>
      <w:tr w:rsidR="00B04144" w:rsidRPr="005132A6" w14:paraId="5AECDB53" w14:textId="77777777" w:rsidTr="005132A6">
        <w:tc>
          <w:tcPr>
            <w:tcW w:w="847" w:type="dxa"/>
            <w:vAlign w:val="center"/>
          </w:tcPr>
          <w:p w14:paraId="33355A4D"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ITEM</w:t>
            </w:r>
          </w:p>
        </w:tc>
        <w:tc>
          <w:tcPr>
            <w:tcW w:w="2551" w:type="dxa"/>
            <w:vAlign w:val="center"/>
          </w:tcPr>
          <w:p w14:paraId="20D619A3"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DESCRIÇÃO DOS PRODUTOS/MATERIAIS</w:t>
            </w:r>
          </w:p>
        </w:tc>
        <w:tc>
          <w:tcPr>
            <w:tcW w:w="1985" w:type="dxa"/>
            <w:vAlign w:val="center"/>
          </w:tcPr>
          <w:p w14:paraId="50A237A3"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MARCA/MODELO</w:t>
            </w:r>
          </w:p>
        </w:tc>
        <w:tc>
          <w:tcPr>
            <w:tcW w:w="1134" w:type="dxa"/>
            <w:vAlign w:val="center"/>
          </w:tcPr>
          <w:p w14:paraId="7A3D559B"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UNIDADE</w:t>
            </w:r>
          </w:p>
        </w:tc>
        <w:tc>
          <w:tcPr>
            <w:tcW w:w="1559" w:type="dxa"/>
            <w:vAlign w:val="center"/>
          </w:tcPr>
          <w:p w14:paraId="1E0A2302"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QUANTIDADE</w:t>
            </w:r>
          </w:p>
        </w:tc>
        <w:tc>
          <w:tcPr>
            <w:tcW w:w="1133" w:type="dxa"/>
            <w:vAlign w:val="center"/>
          </w:tcPr>
          <w:p w14:paraId="05EDB568" w14:textId="77777777" w:rsidR="00B04144" w:rsidRPr="005132A6" w:rsidRDefault="00B04144" w:rsidP="005E360F">
            <w:pPr>
              <w:spacing w:line="360" w:lineRule="auto"/>
              <w:jc w:val="center"/>
              <w:rPr>
                <w:rFonts w:ascii="Calibri" w:hAnsi="Calibri" w:cs="Calibri"/>
                <w:color w:val="FF0000"/>
                <w:sz w:val="20"/>
                <w:szCs w:val="20"/>
              </w:rPr>
            </w:pPr>
            <w:r w:rsidRPr="005132A6">
              <w:rPr>
                <w:rFonts w:ascii="Calibri" w:hAnsi="Calibri" w:cs="Calibri"/>
                <w:color w:val="FF0000"/>
                <w:sz w:val="20"/>
                <w:szCs w:val="20"/>
              </w:rPr>
              <w:t>VALOR UNITÁRIO</w:t>
            </w:r>
          </w:p>
        </w:tc>
        <w:tc>
          <w:tcPr>
            <w:tcW w:w="851" w:type="dxa"/>
            <w:vAlign w:val="center"/>
          </w:tcPr>
          <w:p w14:paraId="0B551AAB"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VALOR TOTAL</w:t>
            </w:r>
          </w:p>
        </w:tc>
      </w:tr>
      <w:tr w:rsidR="00B04144" w:rsidRPr="005132A6" w14:paraId="3619732B" w14:textId="77777777" w:rsidTr="005132A6">
        <w:tc>
          <w:tcPr>
            <w:tcW w:w="847" w:type="dxa"/>
            <w:vAlign w:val="center"/>
          </w:tcPr>
          <w:p w14:paraId="4BA6EAC0"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01</w:t>
            </w:r>
          </w:p>
        </w:tc>
        <w:tc>
          <w:tcPr>
            <w:tcW w:w="2551" w:type="dxa"/>
            <w:vAlign w:val="center"/>
          </w:tcPr>
          <w:p w14:paraId="5D889B4B"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c>
          <w:tcPr>
            <w:tcW w:w="1985" w:type="dxa"/>
            <w:vAlign w:val="center"/>
          </w:tcPr>
          <w:p w14:paraId="5CBA7A64"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c>
          <w:tcPr>
            <w:tcW w:w="1134" w:type="dxa"/>
            <w:vAlign w:val="center"/>
          </w:tcPr>
          <w:p w14:paraId="78F6289D"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c>
          <w:tcPr>
            <w:tcW w:w="1559" w:type="dxa"/>
            <w:vAlign w:val="center"/>
          </w:tcPr>
          <w:p w14:paraId="16810A85"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c>
          <w:tcPr>
            <w:tcW w:w="1133" w:type="dxa"/>
            <w:vAlign w:val="center"/>
          </w:tcPr>
          <w:p w14:paraId="6F7D50FA"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c>
          <w:tcPr>
            <w:tcW w:w="851" w:type="dxa"/>
            <w:vAlign w:val="center"/>
          </w:tcPr>
          <w:p w14:paraId="35987DA8"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r>
      <w:tr w:rsidR="00B04144" w:rsidRPr="005132A6" w14:paraId="717F80DE" w14:textId="77777777" w:rsidTr="005132A6">
        <w:tc>
          <w:tcPr>
            <w:tcW w:w="847" w:type="dxa"/>
            <w:vAlign w:val="center"/>
          </w:tcPr>
          <w:p w14:paraId="096409FF"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w:t>
            </w:r>
          </w:p>
        </w:tc>
        <w:tc>
          <w:tcPr>
            <w:tcW w:w="2551" w:type="dxa"/>
            <w:vAlign w:val="center"/>
          </w:tcPr>
          <w:p w14:paraId="5DE03927" w14:textId="77777777" w:rsidR="00B04144" w:rsidRPr="005132A6" w:rsidRDefault="00B04144" w:rsidP="005E360F">
            <w:pPr>
              <w:spacing w:line="360" w:lineRule="auto"/>
              <w:rPr>
                <w:rFonts w:ascii="Calibri" w:hAnsi="Calibri" w:cs="Calibri"/>
                <w:color w:val="FF0000"/>
                <w:sz w:val="20"/>
                <w:szCs w:val="20"/>
              </w:rPr>
            </w:pPr>
          </w:p>
        </w:tc>
        <w:tc>
          <w:tcPr>
            <w:tcW w:w="1985" w:type="dxa"/>
            <w:vAlign w:val="center"/>
          </w:tcPr>
          <w:p w14:paraId="7DFD6BE0" w14:textId="77777777" w:rsidR="00B04144" w:rsidRPr="005132A6" w:rsidRDefault="00B04144" w:rsidP="005E360F">
            <w:pPr>
              <w:spacing w:line="360" w:lineRule="auto"/>
              <w:rPr>
                <w:rFonts w:ascii="Calibri" w:hAnsi="Calibri" w:cs="Calibri"/>
                <w:color w:val="FF0000"/>
                <w:sz w:val="20"/>
                <w:szCs w:val="20"/>
              </w:rPr>
            </w:pPr>
          </w:p>
        </w:tc>
        <w:tc>
          <w:tcPr>
            <w:tcW w:w="1134" w:type="dxa"/>
            <w:vAlign w:val="center"/>
          </w:tcPr>
          <w:p w14:paraId="7E2060FD" w14:textId="77777777" w:rsidR="00B04144" w:rsidRPr="005132A6" w:rsidRDefault="00B04144" w:rsidP="005E360F">
            <w:pPr>
              <w:spacing w:line="360" w:lineRule="auto"/>
              <w:rPr>
                <w:rFonts w:ascii="Calibri" w:hAnsi="Calibri" w:cs="Calibri"/>
                <w:color w:val="FF0000"/>
                <w:sz w:val="20"/>
                <w:szCs w:val="20"/>
              </w:rPr>
            </w:pPr>
          </w:p>
        </w:tc>
        <w:tc>
          <w:tcPr>
            <w:tcW w:w="1559" w:type="dxa"/>
            <w:vAlign w:val="center"/>
          </w:tcPr>
          <w:p w14:paraId="3B35CA6A" w14:textId="77777777" w:rsidR="00B04144" w:rsidRPr="005132A6" w:rsidRDefault="00B04144" w:rsidP="005E360F">
            <w:pPr>
              <w:spacing w:line="360" w:lineRule="auto"/>
              <w:rPr>
                <w:rFonts w:ascii="Calibri" w:hAnsi="Calibri" w:cs="Calibri"/>
                <w:color w:val="FF0000"/>
                <w:sz w:val="20"/>
                <w:szCs w:val="20"/>
              </w:rPr>
            </w:pPr>
          </w:p>
        </w:tc>
        <w:tc>
          <w:tcPr>
            <w:tcW w:w="1133" w:type="dxa"/>
            <w:vAlign w:val="center"/>
          </w:tcPr>
          <w:p w14:paraId="19A30BC4" w14:textId="77777777" w:rsidR="00B04144" w:rsidRPr="005132A6" w:rsidRDefault="00B04144" w:rsidP="005E360F">
            <w:pPr>
              <w:spacing w:line="360" w:lineRule="auto"/>
              <w:rPr>
                <w:rFonts w:ascii="Calibri" w:hAnsi="Calibri" w:cs="Calibri"/>
                <w:color w:val="FF0000"/>
                <w:sz w:val="20"/>
                <w:szCs w:val="20"/>
              </w:rPr>
            </w:pPr>
          </w:p>
        </w:tc>
        <w:tc>
          <w:tcPr>
            <w:tcW w:w="851" w:type="dxa"/>
            <w:vAlign w:val="center"/>
          </w:tcPr>
          <w:p w14:paraId="1F072E14" w14:textId="77777777" w:rsidR="00B04144" w:rsidRPr="005132A6" w:rsidRDefault="00B04144" w:rsidP="005E360F">
            <w:pPr>
              <w:spacing w:line="360" w:lineRule="auto"/>
              <w:rPr>
                <w:rFonts w:ascii="Calibri" w:hAnsi="Calibri" w:cs="Calibri"/>
                <w:color w:val="FF0000"/>
                <w:sz w:val="20"/>
                <w:szCs w:val="20"/>
              </w:rPr>
            </w:pPr>
          </w:p>
        </w:tc>
      </w:tr>
      <w:tr w:rsidR="00B04144" w:rsidRPr="005132A6" w14:paraId="138540DA" w14:textId="77777777" w:rsidTr="005132A6">
        <w:tc>
          <w:tcPr>
            <w:tcW w:w="10060" w:type="dxa"/>
            <w:gridSpan w:val="7"/>
            <w:vAlign w:val="center"/>
          </w:tcPr>
          <w:p w14:paraId="437FA90D" w14:textId="77777777" w:rsidR="00B04144" w:rsidRPr="005132A6" w:rsidRDefault="00B04144" w:rsidP="005E360F">
            <w:pPr>
              <w:spacing w:line="360" w:lineRule="auto"/>
              <w:rPr>
                <w:rFonts w:ascii="Calibri" w:hAnsi="Calibri" w:cs="Calibri"/>
                <w:color w:val="FF0000"/>
                <w:sz w:val="20"/>
                <w:szCs w:val="20"/>
              </w:rPr>
            </w:pPr>
            <w:r w:rsidRPr="005132A6">
              <w:rPr>
                <w:rFonts w:ascii="Calibri" w:hAnsi="Calibri" w:cs="Calibri"/>
                <w:color w:val="FF0000"/>
                <w:sz w:val="20"/>
                <w:szCs w:val="20"/>
              </w:rPr>
              <w:t xml:space="preserve">Valor Total Geral: R$ </w:t>
            </w:r>
            <w:proofErr w:type="gramStart"/>
            <w:r w:rsidRPr="005132A6">
              <w:rPr>
                <w:rFonts w:ascii="Calibri" w:hAnsi="Calibri" w:cs="Calibri"/>
                <w:color w:val="FF0000"/>
                <w:sz w:val="20"/>
                <w:szCs w:val="20"/>
              </w:rPr>
              <w:t>XXX,XX</w:t>
            </w:r>
            <w:proofErr w:type="gramEnd"/>
            <w:r w:rsidRPr="005132A6">
              <w:rPr>
                <w:rFonts w:ascii="Calibri" w:hAnsi="Calibri" w:cs="Calibri"/>
                <w:color w:val="FF0000"/>
                <w:sz w:val="20"/>
                <w:szCs w:val="20"/>
              </w:rPr>
              <w:t xml:space="preserve"> (XXXXXXXXX)</w:t>
            </w:r>
          </w:p>
        </w:tc>
      </w:tr>
    </w:tbl>
    <w:p w14:paraId="7A159899"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p>
    <w:p w14:paraId="298C28A2"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TERCEIRA – DO PAGAMENTO</w:t>
      </w:r>
    </w:p>
    <w:p w14:paraId="00FF9CDB"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Os pagamentos serão efetuados através transferência eletrônica para a conta bancária da CONTRATADA indicada pela mesma, em até 30 (trinta) dias, contados a partir da apresentação da nota fiscal, que deverá ser acompanhada de:</w:t>
      </w:r>
    </w:p>
    <w:p w14:paraId="69313467"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 Certificado de Regularidade com o Fundo de Garantia por Tempo de Serviço – FGTS;</w:t>
      </w:r>
    </w:p>
    <w:p w14:paraId="1FB4522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b) Certidão Conjunta de Regularidade com a Fazenda Federal (Quitação de Tributos Contribuições Federais e Dívida Ativa da União da Fazenda Federal);</w:t>
      </w:r>
    </w:p>
    <w:p w14:paraId="63BF5A7B"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 Certidão Negativa de Tributos Estaduais e Municipais, emitida pelos respectivos órgãos.</w:t>
      </w:r>
    </w:p>
    <w:p w14:paraId="3EFF1E1D"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PRIMEIRO</w:t>
      </w:r>
      <w:r w:rsidRPr="00833977">
        <w:rPr>
          <w:rFonts w:ascii="Calibri" w:hAnsi="Calibri" w:cs="Calibri"/>
          <w:color w:val="000000"/>
          <w:lang w:eastAsia="en-US"/>
        </w:rPr>
        <w:t xml:space="preserve"> – Quaisquer erro ou omissão ocorridos na documentação fiscal será motivo de correção por parte da adjudicatária e haverá em decorrência, suspensão do prazo de pagamento até que o problema seja definitivamente sanado.</w:t>
      </w:r>
    </w:p>
    <w:p w14:paraId="5C331AEC"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lastRenderedPageBreak/>
        <w:t>PARÁGRAFO SEGUNDO</w:t>
      </w:r>
      <w:r w:rsidRPr="00833977">
        <w:rPr>
          <w:rFonts w:ascii="Calibri" w:hAnsi="Calibri" w:cs="Calibri"/>
          <w:color w:val="000000"/>
          <w:lang w:eastAsia="en-US"/>
        </w:rPr>
        <w:t xml:space="preserve"> – O respectivo pagamento somente será efetuado após efetivo cumprimento das obrigações assumidas decorrentes da contratação, em especial ao art. 92, inciso XVI da Lei Federal nº 14.133/2021.</w:t>
      </w:r>
    </w:p>
    <w:p w14:paraId="2F9CA827"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TERCEIRO</w:t>
      </w:r>
      <w:r w:rsidRPr="00833977">
        <w:rPr>
          <w:rFonts w:ascii="Calibri" w:hAnsi="Calibri" w:cs="Calibri"/>
          <w:color w:val="000000"/>
          <w:lang w:eastAsia="en-US"/>
        </w:rPr>
        <w:t xml:space="preserve"> - As faturas deverão ser apresentadas pela CONTRATADA ao CONTRATANTE, em 01(uma) via, devidamente regularizada nos seus aspectos formais e legais.</w:t>
      </w:r>
    </w:p>
    <w:p w14:paraId="27EBA088"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QUARTO</w:t>
      </w:r>
      <w:r w:rsidRPr="00833977">
        <w:rPr>
          <w:rFonts w:ascii="Calibri" w:hAnsi="Calibri" w:cs="Calibri"/>
          <w:color w:val="000000"/>
          <w:lang w:eastAsia="en-US"/>
        </w:rPr>
        <w:t xml:space="preserve"> - Nenhum pagamento pelo CONTRATANTE isentará a CONTRATADA das responsabilidades assumidas na forma deste contrato, independentemente de sua natureza, nem implicará na aprovação definitiva do recebimento do objeto.</w:t>
      </w:r>
    </w:p>
    <w:p w14:paraId="157A5C5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QUINTO</w:t>
      </w:r>
      <w:r w:rsidRPr="00833977">
        <w:rPr>
          <w:rFonts w:ascii="Calibri" w:hAnsi="Calibri" w:cs="Calibri"/>
          <w:color w:val="000000"/>
          <w:lang w:eastAsia="en-US"/>
        </w:rPr>
        <w:t xml:space="preserve"> – Caso seja apurada alguma irregularidade na fatura apresentada ao CONTRATANTE, o pagamento será sustado até que as providências pertinentes tenham sido tomadas por parte da CONTRATADA,</w:t>
      </w:r>
    </w:p>
    <w:p w14:paraId="12366F9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para o saneamento da irregularidade.</w:t>
      </w:r>
    </w:p>
    <w:p w14:paraId="4D64E8B3"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SEXTO</w:t>
      </w:r>
      <w:r w:rsidRPr="00833977">
        <w:rPr>
          <w:rFonts w:ascii="Calibri" w:hAnsi="Calibri" w:cs="Calibri"/>
          <w:color w:val="000000"/>
          <w:lang w:eastAsia="en-US"/>
        </w:rPr>
        <w:t xml:space="preserve"> – As faturas poderão ser entregues e protocoladas na sede do CONTRATANTE, no endereço descrito no preâmbulo deste contrato, durante o horário de expediente, ou ainda, encaminhadas via e-mail informado pelo CONTRATANTE, ou por qualquer outro canal digital disponibilizado pela CONTRATADA.</w:t>
      </w:r>
    </w:p>
    <w:p w14:paraId="333FEEE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SÉTIMO</w:t>
      </w:r>
      <w:r w:rsidRPr="00833977">
        <w:rPr>
          <w:rFonts w:ascii="Calibri" w:hAnsi="Calibri" w:cs="Calibri"/>
          <w:color w:val="000000"/>
          <w:lang w:eastAsia="en-US"/>
        </w:rPr>
        <w:t xml:space="preserve"> – Caso na data prevista para pagamento não haja expediente no MUNICÍPIO, o pagamento será efetuado no primeiro dia útil subsequente a esta.</w:t>
      </w:r>
    </w:p>
    <w:p w14:paraId="36BBC4AB" w14:textId="0329E58A"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hAnsi="Calibri" w:cs="Calibri"/>
          <w:b/>
          <w:bCs/>
          <w:color w:val="000000"/>
          <w:lang w:eastAsia="en-US"/>
        </w:rPr>
        <w:t>PARÁGRAFO OITAVO</w:t>
      </w:r>
      <w:r w:rsidRPr="00833977">
        <w:rPr>
          <w:rFonts w:ascii="Calibri" w:hAnsi="Calibri" w:cs="Calibri"/>
          <w:color w:val="000000"/>
          <w:lang w:eastAsia="en-US"/>
        </w:rPr>
        <w:t xml:space="preserve"> – </w:t>
      </w:r>
      <w:r w:rsidRPr="00833977">
        <w:rPr>
          <w:rFonts w:ascii="Calibri" w:eastAsiaTheme="minorHAnsi" w:hAnsi="Calibri" w:cs="Calibri"/>
        </w:rPr>
        <w:t>As despesas com a execução do presente contrato correrão à conta das seguintes dotações orçamentárias, para o corrente exercício de 202</w:t>
      </w:r>
      <w:r w:rsidR="00DA5727">
        <w:rPr>
          <w:rFonts w:ascii="Calibri" w:eastAsiaTheme="minorHAnsi" w:hAnsi="Calibri" w:cs="Calibri"/>
        </w:rPr>
        <w:t>6</w:t>
      </w:r>
      <w:r w:rsidRPr="00833977">
        <w:rPr>
          <w:rFonts w:ascii="Calibri" w:eastAsiaTheme="minorHAnsi" w:hAnsi="Calibri" w:cs="Calibri"/>
        </w:rPr>
        <w:t>.</w:t>
      </w:r>
    </w:p>
    <w:p w14:paraId="00DB63B8" w14:textId="2D9513E3" w:rsidR="00B04144" w:rsidRPr="00DA5727" w:rsidRDefault="00B04144" w:rsidP="00B04144">
      <w:pPr>
        <w:autoSpaceDE w:val="0"/>
        <w:autoSpaceDN w:val="0"/>
        <w:adjustRightInd w:val="0"/>
        <w:spacing w:line="360" w:lineRule="auto"/>
        <w:jc w:val="both"/>
        <w:rPr>
          <w:rFonts w:ascii="Calibri" w:eastAsiaTheme="minorHAnsi" w:hAnsi="Calibri" w:cs="Calibri"/>
          <w:b/>
          <w:bCs/>
        </w:rPr>
      </w:pPr>
      <w:r w:rsidRPr="00DA5727">
        <w:rPr>
          <w:rFonts w:ascii="Calibri" w:eastAsiaTheme="minorHAnsi" w:hAnsi="Calibri" w:cs="Calibri"/>
          <w:b/>
          <w:bCs/>
        </w:rPr>
        <w:t>Unidade Orçamentária (UO):</w:t>
      </w:r>
      <w:r w:rsidR="00DA5727">
        <w:rPr>
          <w:rFonts w:ascii="Calibri" w:eastAsiaTheme="minorHAnsi" w:hAnsi="Calibri" w:cs="Calibri"/>
          <w:b/>
          <w:bCs/>
        </w:rPr>
        <w:t xml:space="preserve"> </w:t>
      </w:r>
      <w:r w:rsidRPr="00833977">
        <w:rPr>
          <w:rFonts w:ascii="Calibri" w:eastAsiaTheme="minorHAnsi" w:hAnsi="Calibri" w:cs="Calibri"/>
        </w:rPr>
        <w:t>0001 –Câmara Municipal de Campos dos Goytacazes</w:t>
      </w:r>
    </w:p>
    <w:p w14:paraId="7453C603" w14:textId="46D1FE75" w:rsidR="00B04144" w:rsidRPr="00DA5727" w:rsidRDefault="00B04144" w:rsidP="00B04144">
      <w:pPr>
        <w:autoSpaceDE w:val="0"/>
        <w:autoSpaceDN w:val="0"/>
        <w:adjustRightInd w:val="0"/>
        <w:spacing w:line="360" w:lineRule="auto"/>
        <w:jc w:val="both"/>
        <w:rPr>
          <w:rFonts w:ascii="Calibri" w:eastAsiaTheme="minorHAnsi" w:hAnsi="Calibri" w:cs="Calibri"/>
          <w:b/>
          <w:bCs/>
        </w:rPr>
      </w:pPr>
      <w:r w:rsidRPr="00DA5727">
        <w:rPr>
          <w:rFonts w:ascii="Calibri" w:eastAsiaTheme="minorHAnsi" w:hAnsi="Calibri" w:cs="Calibri"/>
          <w:b/>
          <w:bCs/>
        </w:rPr>
        <w:t>Programa de Trabalho (PT):</w:t>
      </w:r>
      <w:r w:rsidR="00DA5727">
        <w:rPr>
          <w:rFonts w:ascii="Calibri" w:eastAsiaTheme="minorHAnsi" w:hAnsi="Calibri" w:cs="Calibri"/>
          <w:b/>
          <w:bCs/>
        </w:rPr>
        <w:t xml:space="preserve"> </w:t>
      </w:r>
      <w:r w:rsidRPr="00833977">
        <w:rPr>
          <w:rFonts w:ascii="Calibri" w:eastAsiaTheme="minorHAnsi" w:hAnsi="Calibri" w:cs="Calibri"/>
        </w:rPr>
        <w:t>010101.0112200952.</w:t>
      </w:r>
      <w:r w:rsidR="00DA5727">
        <w:rPr>
          <w:rFonts w:ascii="Calibri" w:eastAsiaTheme="minorHAnsi" w:hAnsi="Calibri" w:cs="Calibri"/>
        </w:rPr>
        <w:t>001</w:t>
      </w:r>
      <w:r w:rsidRPr="00833977">
        <w:rPr>
          <w:rFonts w:ascii="Calibri" w:eastAsiaTheme="minorHAnsi" w:hAnsi="Calibri" w:cs="Calibri"/>
        </w:rPr>
        <w:t xml:space="preserve"> – </w:t>
      </w:r>
      <w:r w:rsidR="00180A82">
        <w:rPr>
          <w:rFonts w:ascii="Calibri" w:eastAsiaTheme="minorHAnsi" w:hAnsi="Calibri" w:cs="Calibri"/>
        </w:rPr>
        <w:t xml:space="preserve">Apoio </w:t>
      </w:r>
      <w:r w:rsidR="00DA5727">
        <w:rPr>
          <w:rFonts w:ascii="Calibri" w:eastAsiaTheme="minorHAnsi" w:hAnsi="Calibri" w:cs="Calibri"/>
        </w:rPr>
        <w:t>Administrativo</w:t>
      </w:r>
    </w:p>
    <w:p w14:paraId="4CE0511B" w14:textId="36C3F40D"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DA5727">
        <w:rPr>
          <w:rFonts w:ascii="Calibri" w:eastAsiaTheme="minorHAnsi" w:hAnsi="Calibri" w:cs="Calibri"/>
          <w:b/>
          <w:bCs/>
        </w:rPr>
        <w:t>Ficha</w:t>
      </w:r>
      <w:r w:rsidR="00DA5727">
        <w:rPr>
          <w:rFonts w:ascii="Calibri" w:eastAsiaTheme="minorHAnsi" w:hAnsi="Calibri" w:cs="Calibri"/>
        </w:rPr>
        <w:t>:</w:t>
      </w:r>
      <w:r w:rsidRPr="00833977">
        <w:rPr>
          <w:rFonts w:ascii="Calibri" w:eastAsiaTheme="minorHAnsi" w:hAnsi="Calibri" w:cs="Calibri"/>
        </w:rPr>
        <w:t xml:space="preserve"> 0</w:t>
      </w:r>
      <w:r w:rsidR="00DA5727">
        <w:rPr>
          <w:rFonts w:ascii="Calibri" w:eastAsiaTheme="minorHAnsi" w:hAnsi="Calibri" w:cs="Calibri"/>
        </w:rPr>
        <w:t>09</w:t>
      </w:r>
    </w:p>
    <w:p w14:paraId="549467ED"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DA5727">
        <w:rPr>
          <w:rFonts w:ascii="Calibri" w:eastAsiaTheme="minorHAnsi" w:hAnsi="Calibri" w:cs="Calibri"/>
          <w:b/>
          <w:bCs/>
        </w:rPr>
        <w:t>Natureza da Despesa (ND):</w:t>
      </w:r>
      <w:r w:rsidRPr="00833977">
        <w:rPr>
          <w:rFonts w:ascii="Calibri" w:eastAsiaTheme="minorHAnsi" w:hAnsi="Calibri" w:cs="Calibri"/>
        </w:rPr>
        <w:t xml:space="preserve"> 3390.39.00  </w:t>
      </w:r>
    </w:p>
    <w:p w14:paraId="5C63D73F"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p>
    <w:p w14:paraId="7D457828" w14:textId="77777777" w:rsidR="00B04144" w:rsidRDefault="00B04144" w:rsidP="00B04144">
      <w:pPr>
        <w:autoSpaceDE w:val="0"/>
        <w:autoSpaceDN w:val="0"/>
        <w:adjustRightInd w:val="0"/>
        <w:spacing w:line="360" w:lineRule="auto"/>
        <w:jc w:val="both"/>
        <w:rPr>
          <w:rFonts w:ascii="Calibri" w:hAnsi="Calibri" w:cs="Calibri"/>
          <w:b/>
          <w:bCs/>
          <w:color w:val="000000"/>
          <w:lang w:eastAsia="en-US"/>
        </w:rPr>
      </w:pPr>
    </w:p>
    <w:p w14:paraId="20507AE4" w14:textId="77777777" w:rsidR="00DA5727" w:rsidRDefault="00DA5727" w:rsidP="00B04144">
      <w:pPr>
        <w:autoSpaceDE w:val="0"/>
        <w:autoSpaceDN w:val="0"/>
        <w:adjustRightInd w:val="0"/>
        <w:spacing w:line="360" w:lineRule="auto"/>
        <w:jc w:val="both"/>
        <w:rPr>
          <w:rFonts w:ascii="Calibri" w:hAnsi="Calibri" w:cs="Calibri"/>
          <w:b/>
          <w:bCs/>
          <w:color w:val="000000"/>
          <w:lang w:eastAsia="en-US"/>
        </w:rPr>
      </w:pPr>
    </w:p>
    <w:p w14:paraId="4445B91B" w14:textId="77777777" w:rsidR="00DA5727" w:rsidRDefault="00DA5727" w:rsidP="00B04144">
      <w:pPr>
        <w:autoSpaceDE w:val="0"/>
        <w:autoSpaceDN w:val="0"/>
        <w:adjustRightInd w:val="0"/>
        <w:spacing w:line="360" w:lineRule="auto"/>
        <w:jc w:val="both"/>
        <w:rPr>
          <w:rFonts w:ascii="Calibri" w:hAnsi="Calibri" w:cs="Calibri"/>
          <w:b/>
          <w:bCs/>
          <w:color w:val="000000"/>
          <w:lang w:eastAsia="en-US"/>
        </w:rPr>
      </w:pPr>
    </w:p>
    <w:p w14:paraId="6D1F826D" w14:textId="4A875146"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lastRenderedPageBreak/>
        <w:t>CLÁUSULA QUARTA – DA VIGÊNCIA, DO LOCAL E DO PRAZO DO SERVIÇO</w:t>
      </w:r>
    </w:p>
    <w:p w14:paraId="6CDB7F03"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PRIMEIRO</w:t>
      </w:r>
      <w:r w:rsidRPr="00833977">
        <w:rPr>
          <w:rFonts w:ascii="Calibri" w:hAnsi="Calibri" w:cs="Calibri"/>
          <w:color w:val="000000"/>
          <w:lang w:eastAsia="en-US"/>
        </w:rPr>
        <w:t xml:space="preserve"> - O prazo de vigência deste contrato será de </w:t>
      </w:r>
      <w:r w:rsidRPr="00160F29">
        <w:rPr>
          <w:rFonts w:ascii="Calibri" w:hAnsi="Calibri" w:cs="Calibri"/>
          <w:b/>
          <w:bCs/>
          <w:color w:val="000000"/>
          <w:lang w:eastAsia="en-US"/>
        </w:rPr>
        <w:t>12</w:t>
      </w:r>
      <w:r w:rsidRPr="00833977">
        <w:rPr>
          <w:rFonts w:ascii="Calibri" w:hAnsi="Calibri" w:cs="Calibri"/>
          <w:b/>
          <w:bCs/>
          <w:color w:val="000000"/>
          <w:lang w:eastAsia="en-US"/>
        </w:rPr>
        <w:t xml:space="preserve"> (doze)</w:t>
      </w:r>
      <w:r w:rsidRPr="00160F29">
        <w:rPr>
          <w:rFonts w:ascii="Calibri" w:hAnsi="Calibri" w:cs="Calibri"/>
          <w:b/>
          <w:bCs/>
          <w:color w:val="000000"/>
          <w:lang w:eastAsia="en-US"/>
        </w:rPr>
        <w:t xml:space="preserve"> meses</w:t>
      </w:r>
      <w:r w:rsidRPr="00833977">
        <w:rPr>
          <w:rFonts w:ascii="Calibri" w:hAnsi="Calibri" w:cs="Calibri"/>
          <w:color w:val="000000"/>
          <w:lang w:eastAsia="en-US"/>
        </w:rPr>
        <w:t>, iniciar-se-á na data da publicação do contrato ou instrumento equivalente.</w:t>
      </w:r>
    </w:p>
    <w:p w14:paraId="3BA49A3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SEGUNDO</w:t>
      </w:r>
      <w:r w:rsidRPr="00833977">
        <w:rPr>
          <w:rFonts w:ascii="Calibri" w:hAnsi="Calibri" w:cs="Calibri"/>
          <w:color w:val="000000"/>
          <w:lang w:eastAsia="en-US"/>
        </w:rPr>
        <w:t xml:space="preserve"> - Local do serviço: a execução do serviço deverá ser feita na Câmara Municipal de Campos dos Goytacazes.</w:t>
      </w:r>
    </w:p>
    <w:p w14:paraId="34BC0645"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TERCEIRO</w:t>
      </w:r>
      <w:r w:rsidRPr="00833977">
        <w:rPr>
          <w:rFonts w:ascii="Calibri" w:hAnsi="Calibri" w:cs="Calibri"/>
          <w:color w:val="000000"/>
          <w:lang w:eastAsia="en-US"/>
        </w:rPr>
        <w:t xml:space="preserve"> - O serviço deverá ser realizado de forma contínua e terá o prazo conforme estipulado no Termo de Referência, podendo este prazo ser prorrogado, sob anuência da Administração.</w:t>
      </w:r>
    </w:p>
    <w:p w14:paraId="2C494EF2"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13667781"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QUINTA – DOS DIREITOS E RESPONSABILIDADES DAS PARTES</w:t>
      </w:r>
    </w:p>
    <w:p w14:paraId="5D033E51"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Constitui direito do CONTRATANTE receber o objeto deste Contrato nas condições ajustadas e da CONTRATADA perceber o valor pactuado na forma e prazo estabelecidos.</w:t>
      </w:r>
    </w:p>
    <w:p w14:paraId="607A9AF1"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PRIMEIRO</w:t>
      </w:r>
      <w:r w:rsidRPr="00833977">
        <w:rPr>
          <w:rFonts w:ascii="Calibri" w:hAnsi="Calibri" w:cs="Calibri"/>
          <w:color w:val="000000"/>
          <w:lang w:eastAsia="en-US"/>
        </w:rPr>
        <w:t xml:space="preserve"> - Constituem obrigações do CONTRATANTE:</w:t>
      </w:r>
    </w:p>
    <w:p w14:paraId="5A96F082"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eastAsiaTheme="minorHAnsi" w:hAnsi="Calibri" w:cs="Calibri"/>
        </w:rPr>
        <w:t>a)  Receber o(s) bem(</w:t>
      </w:r>
      <w:proofErr w:type="spellStart"/>
      <w:r w:rsidRPr="00833977">
        <w:rPr>
          <w:rFonts w:ascii="Calibri" w:eastAsiaTheme="minorHAnsi" w:hAnsi="Calibri" w:cs="Calibri"/>
        </w:rPr>
        <w:t>ns</w:t>
      </w:r>
      <w:proofErr w:type="spellEnd"/>
      <w:r w:rsidRPr="00833977">
        <w:rPr>
          <w:rFonts w:ascii="Calibri" w:eastAsiaTheme="minorHAnsi" w:hAnsi="Calibri" w:cs="Calibri"/>
        </w:rPr>
        <w:t>)/serviços no prazo e condições estabelecidas no Termo de Referência;</w:t>
      </w:r>
    </w:p>
    <w:p w14:paraId="6B9586B6"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eastAsiaTheme="minorHAnsi" w:hAnsi="Calibri" w:cs="Calibri"/>
        </w:rPr>
        <w:t>b) Verificar minuciosamente, no prazo fixado, a conformidade do(s) bem(</w:t>
      </w:r>
      <w:proofErr w:type="spellStart"/>
      <w:r w:rsidRPr="00833977">
        <w:rPr>
          <w:rFonts w:ascii="Calibri" w:eastAsiaTheme="minorHAnsi" w:hAnsi="Calibri" w:cs="Calibri"/>
        </w:rPr>
        <w:t>ns</w:t>
      </w:r>
      <w:proofErr w:type="spellEnd"/>
      <w:r w:rsidRPr="00833977">
        <w:rPr>
          <w:rFonts w:ascii="Calibri" w:eastAsiaTheme="minorHAnsi" w:hAnsi="Calibri" w:cs="Calibri"/>
        </w:rPr>
        <w:t>)/serviços contratado(s);</w:t>
      </w:r>
    </w:p>
    <w:p w14:paraId="625DEC00"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eastAsiaTheme="minorHAnsi" w:hAnsi="Calibri" w:cs="Calibri"/>
        </w:rPr>
        <w:t>c) Comunicar à Contratada, por escrito, sobre imperfeições, falhas ou irregularidades verificadas no(s) bem(</w:t>
      </w:r>
      <w:proofErr w:type="spellStart"/>
      <w:r w:rsidRPr="00833977">
        <w:rPr>
          <w:rFonts w:ascii="Calibri" w:eastAsiaTheme="minorHAnsi" w:hAnsi="Calibri" w:cs="Calibri"/>
        </w:rPr>
        <w:t>ns</w:t>
      </w:r>
      <w:proofErr w:type="spellEnd"/>
      <w:r w:rsidRPr="00833977">
        <w:rPr>
          <w:rFonts w:ascii="Calibri" w:eastAsiaTheme="minorHAnsi" w:hAnsi="Calibri" w:cs="Calibri"/>
        </w:rPr>
        <w:t>)/serviços contratado(s), para que seja substituído, reparado ou corrigido;</w:t>
      </w:r>
    </w:p>
    <w:p w14:paraId="4833ADD1"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eastAsiaTheme="minorHAnsi" w:hAnsi="Calibri" w:cs="Calibri"/>
        </w:rPr>
        <w:t>d) Acompanhar e fiscalizar o cumprimento das obrigações da Contratada, através de comissão/servidor especialmente designado;</w:t>
      </w:r>
    </w:p>
    <w:p w14:paraId="01A00166"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eastAsiaTheme="minorHAnsi" w:hAnsi="Calibri" w:cs="Calibri"/>
        </w:rPr>
        <w:t>e) Efetuar o pagamento à Contratada no valor correspondente ao fornecimento do(s) bem(</w:t>
      </w:r>
      <w:proofErr w:type="spellStart"/>
      <w:r w:rsidRPr="00833977">
        <w:rPr>
          <w:rFonts w:ascii="Calibri" w:eastAsiaTheme="minorHAnsi" w:hAnsi="Calibri" w:cs="Calibri"/>
        </w:rPr>
        <w:t>ns</w:t>
      </w:r>
      <w:proofErr w:type="spellEnd"/>
      <w:r w:rsidRPr="00833977">
        <w:rPr>
          <w:rFonts w:ascii="Calibri" w:eastAsiaTheme="minorHAnsi" w:hAnsi="Calibri" w:cs="Calibri"/>
        </w:rPr>
        <w:t>)/serviços, no prazo e forma estabelecidos no Termo de Referência;</w:t>
      </w:r>
    </w:p>
    <w:p w14:paraId="72624AB1" w14:textId="77777777" w:rsidR="00B04144" w:rsidRPr="00833977" w:rsidRDefault="00B04144" w:rsidP="00B04144">
      <w:pPr>
        <w:autoSpaceDE w:val="0"/>
        <w:autoSpaceDN w:val="0"/>
        <w:adjustRightInd w:val="0"/>
        <w:spacing w:line="360" w:lineRule="auto"/>
        <w:jc w:val="both"/>
        <w:rPr>
          <w:rFonts w:ascii="Calibri" w:eastAsiaTheme="minorHAnsi" w:hAnsi="Calibri" w:cs="Calibri"/>
        </w:rPr>
      </w:pPr>
      <w:r w:rsidRPr="00833977">
        <w:rPr>
          <w:rFonts w:ascii="Calibri" w:eastAsiaTheme="minorHAnsi" w:hAnsi="Calibri" w:cs="Calibri"/>
        </w:rPr>
        <w:t>f) A Administração não responderá por quaisquer compromissos assumidos pela Contratada com terceiros, ainda que vinculados à execução do presente Termo de Referência, bem como por qualquer dano causado a terceiros em decorrência de ato da Contratada, de seus empregados, prepostos ou subordinados.</w:t>
      </w:r>
    </w:p>
    <w:p w14:paraId="3FD861B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SEGUNDO</w:t>
      </w:r>
      <w:r w:rsidRPr="00833977">
        <w:rPr>
          <w:rFonts w:ascii="Calibri" w:hAnsi="Calibri" w:cs="Calibri"/>
          <w:color w:val="000000"/>
          <w:lang w:eastAsia="en-US"/>
        </w:rPr>
        <w:t xml:space="preserve"> - Constituem obrigações do CONTRATADO:</w:t>
      </w:r>
    </w:p>
    <w:p w14:paraId="6B2865D7" w14:textId="77777777" w:rsidR="00B04144" w:rsidRPr="00833977" w:rsidRDefault="00B04144" w:rsidP="00B04144">
      <w:pPr>
        <w:spacing w:line="360" w:lineRule="auto"/>
        <w:jc w:val="both"/>
        <w:rPr>
          <w:rFonts w:ascii="Calibri" w:eastAsiaTheme="minorHAnsi" w:hAnsi="Calibri" w:cs="Calibri"/>
        </w:rPr>
      </w:pPr>
      <w:r w:rsidRPr="00833977">
        <w:rPr>
          <w:rFonts w:ascii="Calibri" w:hAnsi="Calibri" w:cs="Calibri"/>
        </w:rPr>
        <w:t>a) Executar o serviço, obedecendo rigorosamente às especificações discriminadas no Termo de Referência e principalmente aos preceitos instituídos pela Lei Federal de Licitações.</w:t>
      </w:r>
    </w:p>
    <w:p w14:paraId="07D7DF32" w14:textId="77777777" w:rsidR="00B04144" w:rsidRPr="00833977" w:rsidRDefault="00B04144" w:rsidP="00B04144">
      <w:pPr>
        <w:spacing w:line="360" w:lineRule="auto"/>
        <w:jc w:val="both"/>
        <w:rPr>
          <w:rFonts w:ascii="Calibri" w:hAnsi="Calibri" w:cs="Calibri"/>
        </w:rPr>
      </w:pPr>
      <w:r w:rsidRPr="00833977">
        <w:rPr>
          <w:rFonts w:ascii="Calibri" w:hAnsi="Calibri" w:cs="Calibri"/>
        </w:rPr>
        <w:lastRenderedPageBreak/>
        <w:t xml:space="preserve">b) Manter durante a execução do contrato, em compatibilidade com as obrigações assumidas, todas as condições de habilitação e qualificação exigidas na contratação. </w:t>
      </w:r>
    </w:p>
    <w:p w14:paraId="7F9A3ED4"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c) Não transferir para outrem, no todo ou em parte, o objeto do contrato a ser firmado. </w:t>
      </w:r>
    </w:p>
    <w:p w14:paraId="5B6937A9"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d) Responsabilizar-se, exclusivamente por quaisquer ônus, direito e obrigações, vinculadas à legislação tributária, trabalhista, segurança e medicina do trabalho, previdenciária ou comercial, decorrente da contratação. </w:t>
      </w:r>
    </w:p>
    <w:p w14:paraId="6E8936EB"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e) Arcar com todas as despesas operacionais, correspondentes a deslocamentos, fretes, seguros, taxas, emolumentos, cópias e quaisquer outras necessárias à execução do objeto deste contrato. </w:t>
      </w:r>
    </w:p>
    <w:p w14:paraId="210CBE20"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f) Executar o contrato através de pessoas idôneas, assumindo total responsabilidade por quaisquer danos ou faltas que os mesmos venham a cometer no desempenho das funções, podendo o Contratante exigir a retirada daquelas cujas condutas seja julgada inconveniente e obrigando-se também a indenizar o Contratante por todos os danos e prejuízos que eventualmente ocasionarem. </w:t>
      </w:r>
    </w:p>
    <w:p w14:paraId="00E682B5"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g) Responder perante o Contratante por qualquer tipo de autuação ou ação que venha a sofrer em decorrência do objeto ora contratado, por atos de seus empregados, mesmo nos casos que envolvam eventuais decisões judiciais, assegurando ao Contratante o exercício do direito de regresso, eximindo-o de qualquer solidariedade ou responsabilidade de qualquer natureza. </w:t>
      </w:r>
    </w:p>
    <w:p w14:paraId="26310C42"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h) Facilitar e permitir ao Contratante, a qualquer momento, a realização de vistoria, sem que isso incorra em isenção de responsabilidade ao Contratante, e esclarecer prontamente as questões relativas à execução do contrato, quando solicitada. </w:t>
      </w:r>
    </w:p>
    <w:p w14:paraId="42B003CA"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i) Não utilizar o nome do Câmara Municipal de Campos dos Goytacazes em quaisquer atividades de divulgação de sua empresa, como, por exemplo, em cartões de visita, anúncios e outros impressos. </w:t>
      </w:r>
    </w:p>
    <w:p w14:paraId="758E2A1E" w14:textId="77777777" w:rsidR="00B04144" w:rsidRPr="00833977" w:rsidRDefault="00B04144" w:rsidP="00B04144">
      <w:pPr>
        <w:spacing w:line="360" w:lineRule="auto"/>
        <w:jc w:val="both"/>
        <w:rPr>
          <w:rFonts w:ascii="Calibri" w:hAnsi="Calibri" w:cs="Calibri"/>
        </w:rPr>
      </w:pPr>
      <w:r w:rsidRPr="00833977">
        <w:rPr>
          <w:rFonts w:ascii="Calibri" w:hAnsi="Calibri" w:cs="Calibri"/>
        </w:rPr>
        <w:t>j) Não se pronunciar em nome do Câmara Municipal de Campos dos Goytacazes a órgãos da imprensa ou clientes sobre quaisquer assuntos relativos à sua atividade, bem como sobre o objeto ser entregue.</w:t>
      </w:r>
    </w:p>
    <w:p w14:paraId="69F2BF3A"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k) Comunicar ao Contratante, no prazo de 10 (dez) dias de antecedência, qualquer alteração na composição societária da empresa ou em seu quadro técnico. </w:t>
      </w:r>
    </w:p>
    <w:p w14:paraId="209EF781"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l) Comunicar ao Contratante, com antecedência mínima de 2 (dois) dias o pedido de afastamento temporário, bem como, quaisquer alterações cadastrais da empresa (end., tel., fax, e-mail). </w:t>
      </w:r>
    </w:p>
    <w:p w14:paraId="0D89C4C4" w14:textId="77777777" w:rsidR="00B04144" w:rsidRPr="00833977" w:rsidRDefault="00B04144" w:rsidP="00B04144">
      <w:pPr>
        <w:spacing w:line="360" w:lineRule="auto"/>
        <w:jc w:val="both"/>
        <w:rPr>
          <w:rFonts w:ascii="Calibri" w:hAnsi="Calibri" w:cs="Calibri"/>
        </w:rPr>
      </w:pPr>
      <w:r w:rsidRPr="00833977">
        <w:rPr>
          <w:rFonts w:ascii="Calibri" w:hAnsi="Calibri" w:cs="Calibri"/>
        </w:rPr>
        <w:lastRenderedPageBreak/>
        <w:t xml:space="preserve">m) Guardar por si, por seus empregados e prepostos, em relação aos dados, informações ou documentos de qualquer natureza, exibidos, manuseados, ou por qualquer forma ou modo venham tomar conhecimento, o mais completo e absoluto sigilo, em razão do fornecimento a serem confiados, ficando, portanto, por força da lei civil e criminal, responsável por sua indevida divulgação, descuidada e incorreta utilização, sem prejuízo da responsabilidade por perdas e danos a que der causa. </w:t>
      </w:r>
    </w:p>
    <w:p w14:paraId="794E4FD1"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n) Obedecer às determinações legais ou emanadas das autoridades constituídas, sendo a única responsável pelas providencias necessárias e pelos efeitos decorrentes de eventuais inobservâncias delas. </w:t>
      </w:r>
    </w:p>
    <w:p w14:paraId="4C59031B" w14:textId="77777777" w:rsidR="00B04144" w:rsidRPr="00833977" w:rsidRDefault="00B04144" w:rsidP="00B04144">
      <w:pPr>
        <w:spacing w:line="360" w:lineRule="auto"/>
        <w:jc w:val="both"/>
        <w:rPr>
          <w:rFonts w:ascii="Calibri" w:hAnsi="Calibri" w:cs="Calibri"/>
        </w:rPr>
      </w:pPr>
      <w:r w:rsidRPr="00833977">
        <w:rPr>
          <w:rFonts w:ascii="Calibri" w:hAnsi="Calibri" w:cs="Calibri"/>
        </w:rPr>
        <w:t>o) Apresentar ao Contratante, junto com a(s) nota(s) fiscal(</w:t>
      </w:r>
      <w:proofErr w:type="spellStart"/>
      <w:r w:rsidRPr="00833977">
        <w:rPr>
          <w:rFonts w:ascii="Calibri" w:hAnsi="Calibri" w:cs="Calibri"/>
        </w:rPr>
        <w:t>is</w:t>
      </w:r>
      <w:proofErr w:type="spellEnd"/>
      <w:r w:rsidRPr="00833977">
        <w:rPr>
          <w:rFonts w:ascii="Calibri" w:hAnsi="Calibri" w:cs="Calibri"/>
        </w:rPr>
        <w:t xml:space="preserve">), os documentos exigidos para pagamento, sob pena de retenção total ou parcial do pagamento. </w:t>
      </w:r>
    </w:p>
    <w:p w14:paraId="0DD8F828"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p) Assumir total responsabilidade pelos serviços que apresentarem não conformidade, má qualidade e/ou irregularidades, responsabilizando-se por eventuais danos e/ou prejuízos causados a terceiros e/ou a coisas e bens do Câmara Municipal, arcando com as respectivas indenizações, que poderão ser imediatamente retidas, e/ou reembolsando de imediato ao Câmara Municipal o valor do prejuízo acarretado. </w:t>
      </w:r>
    </w:p>
    <w:p w14:paraId="57B4C5BC"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q) Substituir e/ou reparar, por sua conta e responsabilidade, os produtos/materiais considerados inadequados ou imperfeitos, ou que estiverem em descordo com o ora pactuado, respeitando os prazos fixados, ficando a critério do Contratante aprovar ou rejeitar, sem prejuízo das multas contratuais. </w:t>
      </w:r>
    </w:p>
    <w:p w14:paraId="4D12A7C5" w14:textId="77777777" w:rsidR="00B04144" w:rsidRPr="00833977" w:rsidRDefault="00B04144" w:rsidP="00B04144">
      <w:pPr>
        <w:spacing w:line="360" w:lineRule="auto"/>
        <w:jc w:val="both"/>
        <w:rPr>
          <w:rFonts w:ascii="Calibri" w:eastAsiaTheme="minorHAnsi" w:hAnsi="Calibri" w:cs="Calibri"/>
        </w:rPr>
      </w:pPr>
      <w:r w:rsidRPr="00833977">
        <w:rPr>
          <w:rFonts w:ascii="Calibri" w:hAnsi="Calibri" w:cs="Calibri"/>
        </w:rPr>
        <w:t>r) Requerer a exclusão da Câmara Municipal de Campos dos Goytacazes de lide que venha a ser movida por qualquer motivo relacionado aos compromissos aqui contratados, inclusive por seus funcionários, sob pena de ressarcimento dos prejuízos advindos do processo judicial, acrescido de perdas e danos, sem prejuízo de rescisão contratual.</w:t>
      </w:r>
    </w:p>
    <w:p w14:paraId="5FBB0EAD" w14:textId="77777777" w:rsidR="00B04144" w:rsidRPr="00833977" w:rsidRDefault="00B04144" w:rsidP="00B04144">
      <w:pPr>
        <w:spacing w:line="360" w:lineRule="auto"/>
        <w:jc w:val="both"/>
        <w:rPr>
          <w:rFonts w:ascii="Calibri" w:hAnsi="Calibri" w:cs="Calibri"/>
        </w:rPr>
      </w:pPr>
      <w:r w:rsidRPr="00833977">
        <w:rPr>
          <w:rFonts w:ascii="Calibri" w:hAnsi="Calibri" w:cs="Calibri"/>
        </w:rPr>
        <w:t xml:space="preserve">s) Obter as Licenças junto às repartições competentes, necessárias ao cumprimento das obrigações contratuais e mantê-las atualizadas. </w:t>
      </w:r>
    </w:p>
    <w:p w14:paraId="262EE215" w14:textId="77777777" w:rsidR="00B04144" w:rsidRPr="00833977" w:rsidRDefault="00B04144" w:rsidP="00B04144">
      <w:pPr>
        <w:spacing w:line="360" w:lineRule="auto"/>
        <w:jc w:val="both"/>
        <w:rPr>
          <w:rFonts w:ascii="Calibri" w:eastAsiaTheme="minorHAnsi" w:hAnsi="Calibri" w:cs="Calibri"/>
        </w:rPr>
      </w:pPr>
      <w:r w:rsidRPr="00833977">
        <w:rPr>
          <w:rFonts w:ascii="Calibri" w:hAnsi="Calibri" w:cs="Calibri"/>
        </w:rPr>
        <w:t>t) A Câmara Municipal de Campos dos Goytacazes não aceitará, sob pretexto algum, a transferência de responsabilidade da contratada, sejam fabricantes, técnicos ou quaisquer outros alegados.</w:t>
      </w:r>
    </w:p>
    <w:p w14:paraId="6FA4144C" w14:textId="77777777" w:rsidR="00B04144" w:rsidRPr="00833977" w:rsidRDefault="00B04144" w:rsidP="00B04144">
      <w:pPr>
        <w:spacing w:line="360" w:lineRule="auto"/>
        <w:jc w:val="both"/>
        <w:rPr>
          <w:rFonts w:ascii="Calibri" w:eastAsiaTheme="minorHAnsi" w:hAnsi="Calibri" w:cs="Calibri"/>
        </w:rPr>
      </w:pPr>
      <w:r w:rsidRPr="00833977">
        <w:rPr>
          <w:rFonts w:ascii="Calibri" w:eastAsiaTheme="minorHAnsi" w:hAnsi="Calibri" w:cs="Calibri"/>
        </w:rPr>
        <w:lastRenderedPageBreak/>
        <w:t>u). Manter durante toda a execução do objeto as condições de regularidade junto ao FGTS, INSS, Fazenda Federal, Estadual e Municipal, Carteiras Profissionais devidamente registradas, apresentando os respectivos comprovantes, sempre que exigidos;</w:t>
      </w:r>
    </w:p>
    <w:p w14:paraId="04AB8B31" w14:textId="77777777" w:rsidR="00B04144" w:rsidRPr="00833977" w:rsidRDefault="00B04144" w:rsidP="00B04144">
      <w:pPr>
        <w:spacing w:line="360" w:lineRule="auto"/>
        <w:jc w:val="both"/>
        <w:rPr>
          <w:rFonts w:ascii="Calibri" w:eastAsiaTheme="minorHAnsi" w:hAnsi="Calibri" w:cs="Calibri"/>
        </w:rPr>
      </w:pPr>
      <w:r w:rsidRPr="00833977">
        <w:rPr>
          <w:rFonts w:ascii="Calibri" w:eastAsiaTheme="minorHAnsi" w:hAnsi="Calibri" w:cs="Calibri"/>
        </w:rPr>
        <w:t>v) Aceitar nas mesmas condições de sua proposta, os acréscimos ou supressões dos produtos ou serviços que porventura se fizerem necessários, a critério exclusivo da Câmara Municipal de Campos dos Goytacazes.</w:t>
      </w:r>
    </w:p>
    <w:p w14:paraId="440799B6"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p>
    <w:p w14:paraId="72A0BCD2"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SEXTA – DAS PENAS PELA INADIMPLÊNCIA</w:t>
      </w:r>
    </w:p>
    <w:p w14:paraId="1B78BF19"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color w:val="000000"/>
          <w:lang w:eastAsia="en-US"/>
        </w:rPr>
        <w:t>A CONTRATADA sujeitar-se-á, em caso de inadimplemento de suas obrigações, definidas no edital e neste contrato ou em outros que o complementem, as seguintes multas, sem prejuízo das sanções legais da lei nº 14.133/2021 e responsabilidades civil e criminal:</w:t>
      </w:r>
    </w:p>
    <w:p w14:paraId="0247F0D6"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 Advertência;</w:t>
      </w:r>
    </w:p>
    <w:p w14:paraId="1CEEF18D"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b) Pelo atraso injustificado na execução do serviço objeto da licitação, será aplicada multa de 0,33% (trinta e três centésimos por cento) por dia de atraso, incidente sobre o valor da parcela inadimplida da obrigação, limitada a 30 (trinta) dias, a partir dos quais será causa de rescisão contratual. Contar-se-á o prazo a partir do término da data fixada para a entrega do item, ou após o prazo concedido às correções, quando o objeto licitado estiver em desacordo com as especificações requeridas;</w:t>
      </w:r>
    </w:p>
    <w:p w14:paraId="15B55D5C"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 Multa de 10% (dez por cento) sobre o valor do contrato ou da parcela inadimplida, nos casos de qualquer outra situação de inexecução total ou parcial das obrigações assumidas;</w:t>
      </w:r>
    </w:p>
    <w:p w14:paraId="69CB4033"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d) Suspensão temporária de participação em licitação e impedimento de contratar com a Administração, por prazo não superior a 05 (cinco) anos;</w:t>
      </w:r>
    </w:p>
    <w:p w14:paraId="356AE40E"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e) Declaração de inidoneidade para licitar ou contratar com a Administração Pública, enquanto perdurarem os motivos determinantes da punição ou até que seja promovida a reabilitação, na forma da lei;</w:t>
      </w:r>
    </w:p>
    <w:p w14:paraId="60BBCCC5"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 xml:space="preserve">f) Aquele que, convocado dentro do prazo de validade de sua proposta, não assinar o termo de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w:t>
      </w:r>
      <w:r w:rsidRPr="00833977">
        <w:rPr>
          <w:rFonts w:ascii="Calibri" w:hAnsi="Calibri" w:cs="Calibri"/>
          <w:color w:val="000000"/>
          <w:lang w:eastAsia="en-US"/>
        </w:rPr>
        <w:lastRenderedPageBreak/>
        <w:t>o direito à ampla defesa, também ficará impedido de licitar e de contratar com a CMCG, pelo prazo de até 5 (cinco) anos, sem prejuízo das multas previstas em edital e no contrato, e das demais cominações legais.</w:t>
      </w:r>
    </w:p>
    <w:p w14:paraId="1FAB79A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g) As sanções de multas poderão ser aplicadas concomitantemente com as demais, facultada a defesa prévia do interessado, no prazo de 5 (cinco) dias úteis, contados a partir da data da notificação.</w:t>
      </w:r>
    </w:p>
    <w:p w14:paraId="1067F96E"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p>
    <w:p w14:paraId="7FD8B60B"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SÉTIMA – DAS SANÇÕES ADMINISTRATIVAS</w:t>
      </w:r>
    </w:p>
    <w:p w14:paraId="37CCAFF8"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No caso de descumprimento total ou parcial das condições do TR e do correspondente Edital para contratação do objeto, a CMCG, sem prejuízo das perdas e danos e das multas cabíveis, nos termos da lei civil, aplicará à Contratada, conforme o caso, as penalidades previstas nos art. 162, 163 e 155 da Lei Federal nº 14.133/2021, bem como o §5º do art. 156 do mesmo diploma legal;</w:t>
      </w:r>
    </w:p>
    <w:p w14:paraId="42878D31"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 multa moratória de 1% (um por cento) ao dia, por dia útil que exceder o prazo de fornecimento do objeto, sobre o valor do saldo não atendido, respeitados os limites da lei civil;</w:t>
      </w:r>
    </w:p>
    <w:p w14:paraId="6540714E"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b) multa administrativa que corresponderá ao valor de até 5% (cinco por cento) sobre o valor da aquisição, aplicada de acordo com a gravidade da infração e proporcionalmente às parcelas não executadas.</w:t>
      </w:r>
    </w:p>
    <w:p w14:paraId="7447BBBD"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 poderá ser aplicada cumulativamente a qualquer outra;</w:t>
      </w:r>
    </w:p>
    <w:p w14:paraId="7EFA2BE8"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d) não tem caráter compensatório e seu pagamento não exime a responsabilidade por perdas e danos das infrações cometidas;</w:t>
      </w:r>
    </w:p>
    <w:p w14:paraId="5E7352F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e) deverá ser graduada conforme a gravidade da infração;</w:t>
      </w:r>
    </w:p>
    <w:p w14:paraId="0943FA4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PRIMEIRO</w:t>
      </w:r>
      <w:r w:rsidRPr="00833977">
        <w:rPr>
          <w:rFonts w:ascii="Calibri" w:hAnsi="Calibri" w:cs="Calibri"/>
          <w:color w:val="000000"/>
          <w:lang w:eastAsia="en-US"/>
        </w:rPr>
        <w:t xml:space="preserve"> - As multas moratórias e administrativas poderão ser aplicadas cumulativamente ou individualmente, não impedindo que a CMCG rescinda unilateralmente a Ata e aplique as demais sanções legais cabíveis.</w:t>
      </w:r>
    </w:p>
    <w:p w14:paraId="0FE41529"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SEGUNDO</w:t>
      </w:r>
      <w:r w:rsidRPr="00833977">
        <w:rPr>
          <w:rFonts w:ascii="Calibri" w:hAnsi="Calibri" w:cs="Calibri"/>
          <w:color w:val="000000"/>
          <w:lang w:eastAsia="en-US"/>
        </w:rPr>
        <w:t xml:space="preserve"> - Em não havendo êxito na cobrança administrativa para o seu pagamento voluntário, as multas administrativas e moratórias aplicadas serão descontadas dos pagamentos eventualmente devidos pela Administração ou, ainda, quando for o caso, cobrada judicialmente, em</w:t>
      </w:r>
    </w:p>
    <w:p w14:paraId="3C0C8A4E"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consonância com o parágrafo 8º do artigo 156 da Lei Federal nº 14.133/2021.</w:t>
      </w:r>
    </w:p>
    <w:p w14:paraId="4822A5F5"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lastRenderedPageBreak/>
        <w:t>PARÁGRAFO TERCEIRO</w:t>
      </w:r>
      <w:r w:rsidRPr="00833977">
        <w:rPr>
          <w:rFonts w:ascii="Calibri" w:hAnsi="Calibri" w:cs="Calibri"/>
          <w:color w:val="000000"/>
          <w:lang w:eastAsia="en-US"/>
        </w:rPr>
        <w:t xml:space="preserve"> - A aplicação de multas não elidirá, em face do descumprimento do pactuado, o direito da CMCG de rescindir de pleno direito o contrato, independente de ação ou interpelação judicial ou extrajudicial, sem prejuízo das demais cominações legais e contratuais cabíveis, assegurados o contraditório e a ampla defesa.</w:t>
      </w:r>
    </w:p>
    <w:p w14:paraId="744576C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QUARTO</w:t>
      </w:r>
      <w:r w:rsidRPr="00833977">
        <w:rPr>
          <w:rFonts w:ascii="Calibri" w:hAnsi="Calibri" w:cs="Calibri"/>
          <w:color w:val="000000"/>
          <w:lang w:eastAsia="en-US"/>
        </w:rPr>
        <w:t xml:space="preserve"> - A licitante que, convocada dentro do prazo de validade da sua proposta, não assinar o contrato ou instrumento equivalente, deixar de entregar a documentação exigida para a contratação, apresentar documentação falsa exigida para o certame, ensejar o retardamento da execução do seu objeto, não mantiver a proposta, falhar ou fraudar na execução do contrato, comportar-se de modo inidôneo ou cometer fraude fiscal, poderá, nos termos do §5º do art. 156 da Lei Federal nº 14.133/2021, ser impedida de licitar e contratar com a CMCG pelo prazo mínimo de 3 (três) anos até o prazo máximo de 6 (seis) anos, sem prejuízo da aplicação das demais cominações legais, proporcionalmente ao grau de culpabilidade da conduta apenada.</w:t>
      </w:r>
    </w:p>
    <w:p w14:paraId="27E9A048"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48B6BFCD"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OITAVA - DAS ALTERAÇÕES CONTRATUAIS</w:t>
      </w:r>
    </w:p>
    <w:p w14:paraId="25E8E68D"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 CONTRATADA fica obrigada a aceitar, nas mesmas condições contratuais os acréscimos ou supressões contratuais que se fizerem necessárias em até 25% (vinte e cinco por cento) do valor inicial atualizado do Contrato.</w:t>
      </w:r>
    </w:p>
    <w:p w14:paraId="72E18935"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5159BC3A"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NONA - DA RESCISÃO</w:t>
      </w:r>
    </w:p>
    <w:p w14:paraId="7A96CE37"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O presente contrato poderá ser rescindido de pleno direito pelo CONTRATANTE, independentemente de notificação Judicial da CONTRATADA, nas seguintes hipóteses:</w:t>
      </w:r>
    </w:p>
    <w:p w14:paraId="06720952"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 infringência de qualquer obrigação ajustada.</w:t>
      </w:r>
    </w:p>
    <w:p w14:paraId="5FDC53A6"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b) liquidação amigável ou judicial, concordata ou falência da CONTRATADA.</w:t>
      </w:r>
    </w:p>
    <w:p w14:paraId="2281DE6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 se a CONTRATADA, sem prévia autorização do CONTRATANTE, transferir, caucionar ou transacionar qualquer direito decorrente deste contrato.</w:t>
      </w:r>
    </w:p>
    <w:p w14:paraId="6B3CBEE5"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d) os demais mencionados no Artigo 137 da Lei Federal n° 14.133/2021.</w:t>
      </w:r>
    </w:p>
    <w:p w14:paraId="147455F9"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p>
    <w:p w14:paraId="4E12F1D2"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lastRenderedPageBreak/>
        <w:t>PARÁGRAFO PRIMEIRO</w:t>
      </w:r>
      <w:r w:rsidRPr="00833977">
        <w:rPr>
          <w:rFonts w:ascii="Calibri" w:hAnsi="Calibri" w:cs="Calibri"/>
          <w:color w:val="000000"/>
          <w:lang w:eastAsia="en-US"/>
        </w:rPr>
        <w:t xml:space="preserve"> - A CONTRATADA, indenizará o CONTRATANTE por todos os prejuízos que esta vier a sofrer em decorrência da rescisão por inadimplemento de suas obrigações contratuais.</w:t>
      </w:r>
    </w:p>
    <w:p w14:paraId="47D3E04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SEGUNDO</w:t>
      </w:r>
      <w:r w:rsidRPr="00833977">
        <w:rPr>
          <w:rFonts w:ascii="Calibri" w:hAnsi="Calibri" w:cs="Calibri"/>
          <w:color w:val="000000"/>
          <w:lang w:eastAsia="en-US"/>
        </w:rPr>
        <w:t xml:space="preserve"> - Caso ocorra a rescisão do Contrato, o CONTRATANTE, pagará à CONTRATADA, apenas os valores dos materiais entregues e aceitos até a data respectiva.</w:t>
      </w:r>
    </w:p>
    <w:p w14:paraId="264EE4B9"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3BA94F25"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 DA LEGISLAÇÃO APLICÁVEL</w:t>
      </w:r>
    </w:p>
    <w:p w14:paraId="694E1249"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O presente instrumento contratual rege-se pelas disposições expressas na Lei nº 14.133, de 10.04.2021 e suas alterações posteriores, na Lei nº 8.078, de 11.09.1990 – Código de Defesa do Consumidor, no Código Civil Brasileiro, no Código Comercial Brasileiro e em outros referentes ao objeto, ainda que não explicitadas.</w:t>
      </w:r>
    </w:p>
    <w:p w14:paraId="73205E2C"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p>
    <w:p w14:paraId="3BC9AE27"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PRIMEIRA – DA PUBLICIDADE</w:t>
      </w:r>
    </w:p>
    <w:p w14:paraId="432AE4DC"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Uma vez firmado, o extrato do presente Contrato será publicado no Diário Oficial da CMCG e divulgado no Portal Nacional de Contratações Públicas (PNCP), pelo CONTRATANTE, em cumprimento ao disposto no art. 94, da Lei Federal 14.133/2021.</w:t>
      </w:r>
    </w:p>
    <w:p w14:paraId="5F9AABD4"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4BBED109"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SEGUNDA - DA REVOGAÇÃO E ANULAÇÃO</w:t>
      </w:r>
    </w:p>
    <w:p w14:paraId="72662B1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Fica assegurado a CMCG o direito de revogar a licitação por razões de</w:t>
      </w:r>
    </w:p>
    <w:p w14:paraId="549130D5"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interesse público decorrentes de fato superveniente devidamente comprovado, ou anulá-la em virtude de vício insanável.</w:t>
      </w:r>
    </w:p>
    <w:p w14:paraId="610B3CDC"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PRIMEIRO</w:t>
      </w:r>
      <w:r w:rsidRPr="00833977">
        <w:rPr>
          <w:rFonts w:ascii="Calibri" w:hAnsi="Calibri" w:cs="Calibri"/>
          <w:color w:val="000000"/>
          <w:lang w:eastAsia="en-US"/>
        </w:rPr>
        <w:t xml:space="preserve"> - A declaração de nulidade de algum ato do procedimento somente resultará na nulidade dos atos que diretamente dele dependam.</w:t>
      </w:r>
    </w:p>
    <w:p w14:paraId="072AA9D4"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SEGUNDO</w:t>
      </w:r>
      <w:r w:rsidRPr="00833977">
        <w:rPr>
          <w:rFonts w:ascii="Calibri" w:hAnsi="Calibri" w:cs="Calibri"/>
          <w:color w:val="000000"/>
          <w:lang w:eastAsia="en-US"/>
        </w:rPr>
        <w:t xml:space="preserve"> - Quando da declaração de nulidade de algum ato do procedimento, a autoridade competente indicará expressamente os atos a que ela se estende.</w:t>
      </w:r>
    </w:p>
    <w:p w14:paraId="0AC1DEB2"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TERCEIRO</w:t>
      </w:r>
      <w:r w:rsidRPr="00833977">
        <w:rPr>
          <w:rFonts w:ascii="Calibri" w:hAnsi="Calibri" w:cs="Calibri"/>
          <w:color w:val="000000"/>
          <w:lang w:eastAsia="en-US"/>
        </w:rPr>
        <w:t xml:space="preserve"> - A nulidade do procedimento de licitação não gera obrigação de indenizar pela Administração.</w:t>
      </w:r>
    </w:p>
    <w:p w14:paraId="4A88FA60"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lastRenderedPageBreak/>
        <w:t>PARÁGRAFO QUARTO</w:t>
      </w:r>
      <w:r w:rsidRPr="00833977">
        <w:rPr>
          <w:rFonts w:ascii="Calibri" w:hAnsi="Calibri" w:cs="Calibri"/>
          <w:color w:val="000000"/>
          <w:lang w:eastAsia="en-US"/>
        </w:rPr>
        <w:t xml:space="preserve"> - A nulidade da contratação opera efeitos retroativamente, impedindo os efeitos jurídicos que o contrato, ordinariamente, deveria produzir, além de desconstituir os já produzidos.</w:t>
      </w:r>
    </w:p>
    <w:p w14:paraId="03FA190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QUINTO</w:t>
      </w:r>
      <w:r w:rsidRPr="00833977">
        <w:rPr>
          <w:rFonts w:ascii="Calibri" w:hAnsi="Calibri" w:cs="Calibri"/>
          <w:color w:val="000000"/>
          <w:lang w:eastAsia="en-US"/>
        </w:rPr>
        <w:t xml:space="preserve"> - Nenhum ato será declarado nulo se do vício não resultar prejuízo ao interesse público ou aos demais interessados.</w:t>
      </w:r>
    </w:p>
    <w:p w14:paraId="2CA0024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SEXTO</w:t>
      </w:r>
      <w:r w:rsidRPr="00833977">
        <w:rPr>
          <w:rFonts w:ascii="Calibri" w:hAnsi="Calibri" w:cs="Calibri"/>
          <w:color w:val="000000"/>
          <w:lang w:eastAsia="en-US"/>
        </w:rPr>
        <w:t xml:space="preserve"> - A revogação ou anulação será precedida de procedimento administrativo, assegurado o contraditório e a ampla defesa, e formalizada mediante parecer escrito e devidamente fundamentado.</w:t>
      </w:r>
    </w:p>
    <w:p w14:paraId="11854A79"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SÉTIMO</w:t>
      </w:r>
      <w:r w:rsidRPr="00833977">
        <w:rPr>
          <w:rFonts w:ascii="Calibri" w:hAnsi="Calibri" w:cs="Calibri"/>
          <w:color w:val="000000"/>
          <w:lang w:eastAsia="en-US"/>
        </w:rPr>
        <w:t xml:space="preserve"> - A autoridade competente para anular ou revogar a licitação é o Presidente da CMCG.</w:t>
      </w:r>
    </w:p>
    <w:p w14:paraId="4186B928"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687A0C05"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SEGUNDA – DAS DISPOSIÇÕES GERAIS</w:t>
      </w:r>
    </w:p>
    <w:p w14:paraId="2D2C0983"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Ao presente contrato se aplicam as seguintes disposições gerais:</w:t>
      </w:r>
    </w:p>
    <w:p w14:paraId="0D75BD6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 Em ocorrendo a rescisão do presente contrato, em razão do inadimplemento de obrigações da CONTRATADA, esta ficará impedida de participar de novos contratos com o CONTRATANTE, bem como, sofrerá as penalidades previstas no Artigo n° 156 da Lei 14.133/2021.</w:t>
      </w:r>
    </w:p>
    <w:p w14:paraId="78F112CD"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b) A CONTRATADA assume exclusiva e integral responsabilidade pelo cumprimento de todas as obrigações decorrentes da execução deste contrato, sejam de natureza trabalhista, previdenciária, comercial, civil, penal ou fiscal, inexistindo solidariedade do CONTRATANTE relativamente a esses encargos, inclusive os que eventualmente advirem de prejuízos causados a terceiros.</w:t>
      </w:r>
    </w:p>
    <w:p w14:paraId="536B4D9D"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c) O presente Contrato Administrativo será encaminhado através de correio eletrônico, para o endereço de e-mail disponibilizado pelo licitante na fase de habilitação, competindo ao Contratado a impressão e assinatura do instrumento em 02 (duas) vias, providenciando a entrega da via original na Diretoria de Compras, Licitações e Contratos da CMCG, em até 05 (cinco) dias após o seu recebimento.</w:t>
      </w:r>
    </w:p>
    <w:p w14:paraId="568D65B6"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d) A via deste instrumento destinada ao Contratado, devidamente assinada pelo Contratante, será disponibilizada por correio eletrônico, na forma do item antecedente, ou para retirada no Prédio da CMCG a partir de 05 (cinco) dias após o protocolo da entrega das</w:t>
      </w:r>
    </w:p>
    <w:p w14:paraId="0983E39E"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vias originais.</w:t>
      </w:r>
    </w:p>
    <w:p w14:paraId="23BFD87A"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11E07D04"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TERCEIRA – DA FRAUDE E ANTICORRUPÇÃO</w:t>
      </w:r>
    </w:p>
    <w:p w14:paraId="6C28BAD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7195F498"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20D56787"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QUARTA - DAS PARTES INTEGRANTES</w:t>
      </w:r>
    </w:p>
    <w:p w14:paraId="35F166B5" w14:textId="7DAC47CB"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 xml:space="preserve">As condições estabelecidas no edital e seus anexos, de Pregão Eletrônico nº </w:t>
      </w:r>
      <w:sdt>
        <w:sdtPr>
          <w:rPr>
            <w:rFonts w:ascii="Calibri" w:hAnsi="Calibri" w:cs="Calibri"/>
            <w:color w:val="000000"/>
            <w:lang w:eastAsia="en-US"/>
          </w:rPr>
          <w:alias w:val="Título"/>
          <w:tag w:val=""/>
          <w:id w:val="604235624"/>
          <w:placeholder>
            <w:docPart w:val="08AC092BC053421A8DCEAAFAE9EE03D6"/>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Calibri" w:hAnsi="Calibri" w:cs="Calibri"/>
              <w:color w:val="000000"/>
              <w:lang w:eastAsia="en-US"/>
            </w:rPr>
            <w:t>001/2026</w:t>
          </w:r>
        </w:sdtContent>
      </w:sdt>
      <w:r w:rsidRPr="00833977">
        <w:rPr>
          <w:rFonts w:ascii="Calibri" w:hAnsi="Calibri" w:cs="Calibri"/>
          <w:color w:val="000000"/>
          <w:lang w:eastAsia="en-US"/>
        </w:rPr>
        <w:t xml:space="preserve"> e na proposta apresentada pela CONTRATADA, são partes integrantes deste instrumento, independentemente de transcrição.</w:t>
      </w:r>
    </w:p>
    <w:p w14:paraId="08FDFE3B"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b/>
          <w:bCs/>
          <w:color w:val="000000"/>
          <w:lang w:eastAsia="en-US"/>
        </w:rPr>
        <w:t>PARÁGRAFO ÚNICO</w:t>
      </w:r>
      <w:r w:rsidRPr="00833977">
        <w:rPr>
          <w:rFonts w:ascii="Calibri" w:hAnsi="Calibri" w:cs="Calibri"/>
          <w:color w:val="000000"/>
          <w:lang w:eastAsia="en-US"/>
        </w:rPr>
        <w:t xml:space="preserve"> - Serão incorporados a este contrato, mediante termos aditivos quaisquer modificações que venham a ser necessários durante a sua vigência, decorrentes das obrigações assumidas pelo CONTRATANTE e CONTRATADA, tais como a prorrogação de prazos e normas gerais de fornecimento.</w:t>
      </w:r>
    </w:p>
    <w:p w14:paraId="130ED40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3AEA06E3"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QUINTA – DA GESTÃO E FISCALIZAÇÃO</w:t>
      </w:r>
    </w:p>
    <w:p w14:paraId="3F16F839"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 xml:space="preserve">O recebimento do bem, a gestão, a fiscalização e o acompanhamento da execução do contrato, </w:t>
      </w:r>
      <w:proofErr w:type="gramStart"/>
      <w:r w:rsidRPr="00833977">
        <w:rPr>
          <w:rFonts w:ascii="Calibri" w:hAnsi="Calibri" w:cs="Calibri"/>
          <w:color w:val="000000"/>
          <w:lang w:eastAsia="en-US"/>
        </w:rPr>
        <w:t>será</w:t>
      </w:r>
      <w:proofErr w:type="gramEnd"/>
      <w:r w:rsidRPr="00833977">
        <w:rPr>
          <w:rFonts w:ascii="Calibri" w:hAnsi="Calibri" w:cs="Calibri"/>
          <w:color w:val="000000"/>
          <w:lang w:eastAsia="en-US"/>
        </w:rPr>
        <w:t xml:space="preserve"> efetuado pelos(a) servidores(a):</w:t>
      </w:r>
    </w:p>
    <w:p w14:paraId="6F3D80AA"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257DF16C" w14:textId="77777777" w:rsidR="00B04144" w:rsidRPr="00833977" w:rsidRDefault="00B04144" w:rsidP="00B04144">
      <w:pPr>
        <w:autoSpaceDE w:val="0"/>
        <w:autoSpaceDN w:val="0"/>
        <w:adjustRightInd w:val="0"/>
        <w:spacing w:line="360" w:lineRule="auto"/>
        <w:jc w:val="both"/>
        <w:rPr>
          <w:rFonts w:ascii="Calibri" w:hAnsi="Calibri" w:cs="Calibri"/>
          <w:b/>
          <w:bCs/>
          <w:lang w:eastAsia="en-US"/>
        </w:rPr>
      </w:pPr>
      <w:r w:rsidRPr="00833977">
        <w:rPr>
          <w:rFonts w:ascii="Calibri" w:hAnsi="Calibri" w:cs="Calibri"/>
          <w:b/>
          <w:bCs/>
          <w:lang w:eastAsia="en-US"/>
        </w:rPr>
        <w:t>GESTOR DE CONTRATO:</w:t>
      </w:r>
    </w:p>
    <w:p w14:paraId="6BA372DB" w14:textId="77777777" w:rsidR="00B04144" w:rsidRPr="00833977" w:rsidRDefault="00B04144" w:rsidP="00B04144">
      <w:pPr>
        <w:autoSpaceDE w:val="0"/>
        <w:autoSpaceDN w:val="0"/>
        <w:adjustRightInd w:val="0"/>
        <w:spacing w:line="360" w:lineRule="auto"/>
        <w:jc w:val="both"/>
        <w:rPr>
          <w:rFonts w:ascii="Calibri" w:hAnsi="Calibri" w:cs="Calibri"/>
          <w:lang w:eastAsia="en-US"/>
        </w:rPr>
      </w:pPr>
      <w:r w:rsidRPr="00833977">
        <w:rPr>
          <w:rFonts w:ascii="Calibri" w:hAnsi="Calibri" w:cs="Calibri"/>
          <w:lang w:eastAsia="en-US"/>
        </w:rPr>
        <w:t>NOME: XXXXXXXX</w:t>
      </w:r>
    </w:p>
    <w:p w14:paraId="787A255B" w14:textId="77777777" w:rsidR="00B04144" w:rsidRPr="00833977" w:rsidRDefault="00B04144" w:rsidP="00B04144">
      <w:pPr>
        <w:autoSpaceDE w:val="0"/>
        <w:autoSpaceDN w:val="0"/>
        <w:adjustRightInd w:val="0"/>
        <w:spacing w:line="360" w:lineRule="auto"/>
        <w:jc w:val="both"/>
        <w:rPr>
          <w:rFonts w:ascii="Calibri" w:hAnsi="Calibri" w:cs="Calibri"/>
          <w:lang w:eastAsia="en-US"/>
        </w:rPr>
      </w:pPr>
      <w:r w:rsidRPr="00833977">
        <w:rPr>
          <w:rFonts w:ascii="Calibri" w:hAnsi="Calibri" w:cs="Calibri"/>
          <w:lang w:eastAsia="en-US"/>
        </w:rPr>
        <w:lastRenderedPageBreak/>
        <w:t>MATRÍCULA:XXXXXX</w:t>
      </w:r>
    </w:p>
    <w:p w14:paraId="00F8002F" w14:textId="77777777" w:rsidR="00B04144" w:rsidRPr="00833977" w:rsidRDefault="00B04144" w:rsidP="00B04144">
      <w:pPr>
        <w:autoSpaceDE w:val="0"/>
        <w:autoSpaceDN w:val="0"/>
        <w:adjustRightInd w:val="0"/>
        <w:spacing w:line="360" w:lineRule="auto"/>
        <w:jc w:val="both"/>
        <w:rPr>
          <w:rFonts w:ascii="Calibri" w:hAnsi="Calibri" w:cs="Calibri"/>
          <w:b/>
          <w:bCs/>
          <w:lang w:eastAsia="en-US"/>
        </w:rPr>
      </w:pPr>
      <w:r w:rsidRPr="00833977">
        <w:rPr>
          <w:rFonts w:ascii="Calibri" w:hAnsi="Calibri" w:cs="Calibri"/>
          <w:b/>
          <w:bCs/>
          <w:lang w:eastAsia="en-US"/>
        </w:rPr>
        <w:t>FISCAL DE CONTRATO:</w:t>
      </w:r>
    </w:p>
    <w:p w14:paraId="452BC2BF" w14:textId="77777777" w:rsidR="00B04144" w:rsidRPr="00833977" w:rsidRDefault="00B04144" w:rsidP="00B04144">
      <w:pPr>
        <w:autoSpaceDE w:val="0"/>
        <w:autoSpaceDN w:val="0"/>
        <w:adjustRightInd w:val="0"/>
        <w:spacing w:line="360" w:lineRule="auto"/>
        <w:jc w:val="both"/>
        <w:rPr>
          <w:rFonts w:ascii="Calibri" w:hAnsi="Calibri" w:cs="Calibri"/>
          <w:lang w:eastAsia="en-US"/>
        </w:rPr>
      </w:pPr>
      <w:r w:rsidRPr="00833977">
        <w:rPr>
          <w:rFonts w:ascii="Calibri" w:hAnsi="Calibri" w:cs="Calibri"/>
          <w:lang w:eastAsia="en-US"/>
        </w:rPr>
        <w:t>NOME: XXXXXXXX</w:t>
      </w:r>
    </w:p>
    <w:p w14:paraId="3ADAF1A7" w14:textId="77777777" w:rsidR="00B04144" w:rsidRPr="00833977" w:rsidRDefault="00B04144" w:rsidP="00B04144">
      <w:pPr>
        <w:autoSpaceDE w:val="0"/>
        <w:autoSpaceDN w:val="0"/>
        <w:adjustRightInd w:val="0"/>
        <w:spacing w:line="360" w:lineRule="auto"/>
        <w:jc w:val="both"/>
        <w:rPr>
          <w:rFonts w:ascii="Calibri" w:hAnsi="Calibri" w:cs="Calibri"/>
          <w:b/>
          <w:bCs/>
          <w:lang w:eastAsia="en-US"/>
        </w:rPr>
      </w:pPr>
      <w:r w:rsidRPr="00833977">
        <w:rPr>
          <w:rFonts w:ascii="Calibri" w:hAnsi="Calibri" w:cs="Calibri"/>
          <w:lang w:eastAsia="en-US"/>
        </w:rPr>
        <w:t>MATRÍCULA:XXXXXX</w:t>
      </w:r>
    </w:p>
    <w:p w14:paraId="7C7577EB" w14:textId="77777777" w:rsidR="00B04144" w:rsidRPr="00833977" w:rsidRDefault="00B04144" w:rsidP="00B04144">
      <w:pPr>
        <w:autoSpaceDE w:val="0"/>
        <w:autoSpaceDN w:val="0"/>
        <w:adjustRightInd w:val="0"/>
        <w:spacing w:line="360" w:lineRule="auto"/>
        <w:jc w:val="both"/>
        <w:rPr>
          <w:rFonts w:ascii="Calibri" w:hAnsi="Calibri" w:cs="Calibri"/>
          <w:b/>
          <w:bCs/>
          <w:lang w:eastAsia="en-US"/>
        </w:rPr>
      </w:pPr>
      <w:r w:rsidRPr="00833977">
        <w:rPr>
          <w:rFonts w:ascii="Calibri" w:hAnsi="Calibri" w:cs="Calibri"/>
          <w:b/>
          <w:bCs/>
          <w:lang w:eastAsia="en-US"/>
        </w:rPr>
        <w:t>SUPLENTE:</w:t>
      </w:r>
    </w:p>
    <w:p w14:paraId="418673EC" w14:textId="77777777" w:rsidR="00B04144" w:rsidRPr="00833977" w:rsidRDefault="00B04144" w:rsidP="00B04144">
      <w:pPr>
        <w:autoSpaceDE w:val="0"/>
        <w:autoSpaceDN w:val="0"/>
        <w:adjustRightInd w:val="0"/>
        <w:spacing w:line="360" w:lineRule="auto"/>
        <w:jc w:val="both"/>
        <w:rPr>
          <w:rFonts w:ascii="Calibri" w:hAnsi="Calibri" w:cs="Calibri"/>
          <w:lang w:eastAsia="en-US"/>
        </w:rPr>
      </w:pPr>
      <w:r w:rsidRPr="00833977">
        <w:rPr>
          <w:rFonts w:ascii="Calibri" w:hAnsi="Calibri" w:cs="Calibri"/>
          <w:lang w:eastAsia="en-US"/>
        </w:rPr>
        <w:t>NOME: XXXXXXXX</w:t>
      </w:r>
    </w:p>
    <w:p w14:paraId="5E1A00D2" w14:textId="77777777" w:rsidR="00B04144" w:rsidRPr="00833977" w:rsidRDefault="00B04144" w:rsidP="00B04144">
      <w:pPr>
        <w:autoSpaceDE w:val="0"/>
        <w:autoSpaceDN w:val="0"/>
        <w:adjustRightInd w:val="0"/>
        <w:spacing w:line="360" w:lineRule="auto"/>
        <w:jc w:val="both"/>
        <w:rPr>
          <w:rFonts w:ascii="Calibri" w:hAnsi="Calibri" w:cs="Calibri"/>
          <w:lang w:eastAsia="en-US"/>
        </w:rPr>
      </w:pPr>
      <w:r w:rsidRPr="00833977">
        <w:rPr>
          <w:rFonts w:ascii="Calibri" w:hAnsi="Calibri" w:cs="Calibri"/>
          <w:lang w:eastAsia="en-US"/>
        </w:rPr>
        <w:t>MATRÍCULA:XXXXXX</w:t>
      </w:r>
    </w:p>
    <w:p w14:paraId="269E5B32" w14:textId="77777777" w:rsidR="00B04144" w:rsidRPr="00833977" w:rsidRDefault="00B04144" w:rsidP="00B04144">
      <w:pPr>
        <w:autoSpaceDE w:val="0"/>
        <w:autoSpaceDN w:val="0"/>
        <w:adjustRightInd w:val="0"/>
        <w:spacing w:line="360" w:lineRule="auto"/>
        <w:jc w:val="both"/>
        <w:rPr>
          <w:rFonts w:ascii="Calibri" w:hAnsi="Calibri" w:cs="Calibri"/>
          <w:lang w:eastAsia="en-US"/>
        </w:rPr>
      </w:pPr>
    </w:p>
    <w:p w14:paraId="241D5E04"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Afim de verificar a conformidade dele com as especificações técnicas dispostas no mesmo, junto ao representante da CONTRATADA, assim como solicitar a correção de eventuais falhas ou irregularidades que forem verificadas, as quais, se não sanadas no prazo estabelecido, serão objeto de comunicação oficial à CONTRATADA, para aplicação das penalidades cabíveis.</w:t>
      </w:r>
    </w:p>
    <w:p w14:paraId="15AC728F"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p>
    <w:p w14:paraId="13B386C8" w14:textId="77777777" w:rsidR="00B04144" w:rsidRPr="00833977" w:rsidRDefault="00B04144" w:rsidP="00B04144">
      <w:pPr>
        <w:autoSpaceDE w:val="0"/>
        <w:autoSpaceDN w:val="0"/>
        <w:adjustRightInd w:val="0"/>
        <w:spacing w:line="360" w:lineRule="auto"/>
        <w:jc w:val="both"/>
        <w:rPr>
          <w:rFonts w:ascii="Calibri" w:hAnsi="Calibri" w:cs="Calibri"/>
          <w:b/>
          <w:bCs/>
          <w:color w:val="000000"/>
          <w:lang w:eastAsia="en-US"/>
        </w:rPr>
      </w:pPr>
      <w:r w:rsidRPr="00833977">
        <w:rPr>
          <w:rFonts w:ascii="Calibri" w:hAnsi="Calibri" w:cs="Calibri"/>
          <w:b/>
          <w:bCs/>
          <w:color w:val="000000"/>
          <w:lang w:eastAsia="en-US"/>
        </w:rPr>
        <w:t>CLÁUSULA DÉCIMA SEXTA – DA SUCESSÃO E DO FORO</w:t>
      </w:r>
    </w:p>
    <w:p w14:paraId="69466E49" w14:textId="77777777" w:rsidR="00B04144" w:rsidRPr="00833977" w:rsidRDefault="00B04144" w:rsidP="00B04144">
      <w:pPr>
        <w:autoSpaceDE w:val="0"/>
        <w:autoSpaceDN w:val="0"/>
        <w:adjustRightInd w:val="0"/>
        <w:spacing w:line="360" w:lineRule="auto"/>
        <w:jc w:val="both"/>
        <w:rPr>
          <w:rFonts w:ascii="Calibri" w:hAnsi="Calibri" w:cs="Calibri"/>
          <w:color w:val="000000"/>
          <w:lang w:eastAsia="en-US"/>
        </w:rPr>
      </w:pPr>
      <w:r w:rsidRPr="00833977">
        <w:rPr>
          <w:rFonts w:ascii="Calibri" w:hAnsi="Calibri" w:cs="Calibri"/>
          <w:color w:val="000000"/>
          <w:lang w:eastAsia="en-US"/>
        </w:rPr>
        <w:t>As partes firmam o presente instrumento em 02 (duas) vias (impressas por sistema eletrônico de dados) de igual teor e forma, obrigando-se por si e seus sucessores, ao fiel cumprimento do que ora ficou ajustado, elegendo para Foro do mesmo a Comarca de Campos dos Goytacazes/RJ, não obstante qualquer mudança de domicílio da CONTRATADA, que em razão disso é obrigada a manter um representante com plenos poderes para receber notificações, citação inicial e outras em direito permitidas neste referido foro.</w:t>
      </w:r>
    </w:p>
    <w:p w14:paraId="4E01D93C" w14:textId="1B00E04C" w:rsidR="00B04144" w:rsidRPr="00833977" w:rsidRDefault="00B04144" w:rsidP="00B04144">
      <w:pPr>
        <w:autoSpaceDE w:val="0"/>
        <w:autoSpaceDN w:val="0"/>
        <w:adjustRightInd w:val="0"/>
        <w:spacing w:line="360" w:lineRule="auto"/>
        <w:jc w:val="right"/>
        <w:rPr>
          <w:rFonts w:ascii="Calibri" w:hAnsi="Calibri" w:cs="Calibri"/>
          <w:color w:val="000000"/>
          <w:lang w:eastAsia="en-US"/>
        </w:rPr>
      </w:pPr>
      <w:r w:rsidRPr="00833977">
        <w:rPr>
          <w:rFonts w:ascii="Calibri" w:hAnsi="Calibri" w:cs="Calibri"/>
        </w:rPr>
        <w:t xml:space="preserve">Campos dos Goytacazes, _____ de_____________ </w:t>
      </w:r>
      <w:proofErr w:type="spellStart"/>
      <w:r w:rsidRPr="00833977">
        <w:rPr>
          <w:rFonts w:ascii="Calibri" w:hAnsi="Calibri" w:cs="Calibri"/>
        </w:rPr>
        <w:t>de</w:t>
      </w:r>
      <w:proofErr w:type="spellEnd"/>
      <w:r w:rsidRPr="00833977">
        <w:rPr>
          <w:rFonts w:ascii="Calibri" w:hAnsi="Calibri" w:cs="Calibri"/>
        </w:rPr>
        <w:t xml:space="preserve"> 202</w:t>
      </w:r>
      <w:r w:rsidR="000F7845">
        <w:rPr>
          <w:rFonts w:ascii="Calibri" w:hAnsi="Calibri" w:cs="Calibri"/>
        </w:rPr>
        <w:t>6</w:t>
      </w:r>
      <w:r w:rsidRPr="00833977">
        <w:rPr>
          <w:rFonts w:ascii="Calibri" w:hAnsi="Calibri" w:cs="Calibri"/>
        </w:rPr>
        <w:t>.</w:t>
      </w:r>
    </w:p>
    <w:p w14:paraId="37F7B029" w14:textId="77777777" w:rsidR="00B04144" w:rsidRPr="00833977" w:rsidRDefault="00B04144" w:rsidP="00B04144">
      <w:pPr>
        <w:autoSpaceDE w:val="0"/>
        <w:autoSpaceDN w:val="0"/>
        <w:adjustRightInd w:val="0"/>
        <w:spacing w:line="360" w:lineRule="auto"/>
        <w:jc w:val="center"/>
        <w:rPr>
          <w:rFonts w:ascii="Calibri" w:hAnsi="Calibri" w:cs="Calibri"/>
        </w:rPr>
      </w:pPr>
    </w:p>
    <w:p w14:paraId="342DD4CF" w14:textId="77777777" w:rsidR="00B04144" w:rsidRPr="00833977" w:rsidRDefault="00B04144" w:rsidP="00B04144">
      <w:pPr>
        <w:autoSpaceDE w:val="0"/>
        <w:autoSpaceDN w:val="0"/>
        <w:adjustRightInd w:val="0"/>
        <w:spacing w:line="360" w:lineRule="auto"/>
        <w:jc w:val="center"/>
        <w:rPr>
          <w:rFonts w:ascii="Calibri" w:hAnsi="Calibri" w:cs="Calibri"/>
        </w:rPr>
      </w:pPr>
      <w:r w:rsidRPr="00833977">
        <w:rPr>
          <w:rFonts w:ascii="Calibri" w:hAnsi="Calibri" w:cs="Calibri"/>
        </w:rPr>
        <w:t>____________________________________________________________</w:t>
      </w:r>
    </w:p>
    <w:p w14:paraId="5D49E0B7" w14:textId="77777777" w:rsidR="00B04144" w:rsidRPr="00833977" w:rsidRDefault="00B04144" w:rsidP="00B04144">
      <w:pPr>
        <w:autoSpaceDE w:val="0"/>
        <w:autoSpaceDN w:val="0"/>
        <w:adjustRightInd w:val="0"/>
        <w:spacing w:line="360" w:lineRule="auto"/>
        <w:jc w:val="center"/>
        <w:rPr>
          <w:rFonts w:ascii="Calibri" w:hAnsi="Calibri" w:cs="Calibri"/>
        </w:rPr>
      </w:pPr>
      <w:r w:rsidRPr="00833977">
        <w:rPr>
          <w:rFonts w:ascii="Calibri" w:hAnsi="Calibri" w:cs="Calibri"/>
        </w:rPr>
        <w:t>CÂMARA MUNICIPAL DE CAMPOS DOS GOYTACAZES</w:t>
      </w:r>
    </w:p>
    <w:p w14:paraId="763EAC50" w14:textId="77777777" w:rsidR="00B04144" w:rsidRPr="00833977" w:rsidRDefault="00B04144" w:rsidP="00B04144">
      <w:pPr>
        <w:autoSpaceDE w:val="0"/>
        <w:autoSpaceDN w:val="0"/>
        <w:adjustRightInd w:val="0"/>
        <w:spacing w:line="360" w:lineRule="auto"/>
        <w:jc w:val="center"/>
        <w:rPr>
          <w:rFonts w:ascii="Calibri" w:hAnsi="Calibri" w:cs="Calibri"/>
        </w:rPr>
      </w:pPr>
      <w:r w:rsidRPr="00833977">
        <w:rPr>
          <w:rFonts w:ascii="Calibri" w:hAnsi="Calibri" w:cs="Calibri"/>
        </w:rPr>
        <w:t>____________________________________________________________</w:t>
      </w:r>
    </w:p>
    <w:p w14:paraId="5D655F1D" w14:textId="77777777" w:rsidR="00B04144" w:rsidRPr="00833977" w:rsidRDefault="00B04144" w:rsidP="00B04144">
      <w:pPr>
        <w:autoSpaceDE w:val="0"/>
        <w:autoSpaceDN w:val="0"/>
        <w:adjustRightInd w:val="0"/>
        <w:spacing w:line="360" w:lineRule="auto"/>
        <w:jc w:val="center"/>
        <w:rPr>
          <w:rFonts w:ascii="Calibri" w:hAnsi="Calibri" w:cs="Calibri"/>
        </w:rPr>
      </w:pPr>
      <w:r w:rsidRPr="00833977">
        <w:rPr>
          <w:rFonts w:ascii="Calibri" w:hAnsi="Calibri" w:cs="Calibri"/>
        </w:rPr>
        <w:t xml:space="preserve">EMPRESA </w:t>
      </w:r>
    </w:p>
    <w:p w14:paraId="14FEC4AA" w14:textId="77777777" w:rsidR="00B04144" w:rsidRPr="00833977" w:rsidRDefault="00B04144" w:rsidP="00B04144">
      <w:pPr>
        <w:autoSpaceDE w:val="0"/>
        <w:autoSpaceDN w:val="0"/>
        <w:adjustRightInd w:val="0"/>
        <w:spacing w:line="360" w:lineRule="auto"/>
        <w:rPr>
          <w:rFonts w:ascii="Calibri" w:hAnsi="Calibri" w:cs="Calibri"/>
        </w:rPr>
      </w:pPr>
      <w:r w:rsidRPr="00833977">
        <w:rPr>
          <w:rFonts w:ascii="Calibri" w:hAnsi="Calibri" w:cs="Calibri"/>
        </w:rPr>
        <w:t>Testemunhas:______________________________</w:t>
      </w:r>
    </w:p>
    <w:p w14:paraId="59CE94F0" w14:textId="6FD46461" w:rsidR="00B04144" w:rsidRPr="00B04144" w:rsidRDefault="00B04144" w:rsidP="00B04144">
      <w:pPr>
        <w:rPr>
          <w:rFonts w:asciiTheme="majorHAnsi" w:hAnsiTheme="majorHAnsi" w:cstheme="majorHAnsi"/>
        </w:rPr>
      </w:pPr>
      <w:r w:rsidRPr="00833977">
        <w:rPr>
          <w:rFonts w:ascii="Calibri" w:hAnsi="Calibri" w:cs="Calibri"/>
        </w:rPr>
        <w:t xml:space="preserve">                       _____________________________</w:t>
      </w:r>
      <w:bookmarkEnd w:id="95"/>
    </w:p>
    <w:sectPr w:rsidR="00B04144" w:rsidRPr="00B04144" w:rsidSect="00EE61B1">
      <w:headerReference w:type="default" r:id="rId45"/>
      <w:footerReference w:type="default" r:id="rId46"/>
      <w:headerReference w:type="first" r:id="rId47"/>
      <w:pgSz w:w="11906" w:h="16838" w:code="9"/>
      <w:pgMar w:top="1418" w:right="851"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ECEBB" w14:textId="77777777" w:rsidR="00951301" w:rsidRDefault="00951301">
      <w:r>
        <w:separator/>
      </w:r>
    </w:p>
  </w:endnote>
  <w:endnote w:type="continuationSeparator" w:id="0">
    <w:p w14:paraId="46FC5471" w14:textId="77777777" w:rsidR="00951301" w:rsidRDefault="00951301">
      <w:r>
        <w:continuationSeparator/>
      </w:r>
    </w:p>
  </w:endnote>
  <w:endnote w:type="continuationNotice" w:id="1">
    <w:p w14:paraId="12A49A93" w14:textId="77777777" w:rsidR="00951301" w:rsidRDefault="009513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Noto Sans Symbols">
    <w:altName w:val="Calibri"/>
    <w:charset w:val="00"/>
    <w:family w:val="auto"/>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Zurich B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0C4E94" w:rsidRPr="007B5385" w:rsidRDefault="000C4E94"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25BA9DCC" w:rsidR="000C4E94" w:rsidRPr="00244403" w:rsidRDefault="000C4E94"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B405E4">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B405E4">
          <w:rPr>
            <w:rFonts w:ascii="Arial" w:hAnsi="Arial" w:cs="Arial"/>
            <w:noProof/>
            <w:color w:val="595959" w:themeColor="text1" w:themeTint="A6"/>
            <w:sz w:val="18"/>
            <w:szCs w:val="18"/>
          </w:rPr>
          <w:t>9</w:t>
        </w:r>
        <w:r w:rsidRPr="00244403">
          <w:rPr>
            <w:rFonts w:ascii="Arial" w:hAnsi="Arial" w:cs="Arial"/>
            <w:color w:val="595959" w:themeColor="text1" w:themeTint="A6"/>
            <w:sz w:val="18"/>
            <w:szCs w:val="18"/>
          </w:rPr>
          <w:fldChar w:fldCharType="end"/>
        </w:r>
      </w:p>
      <w:p w14:paraId="239342FA" w14:textId="0418112B" w:rsidR="000C4E94" w:rsidRPr="00244403" w:rsidRDefault="004254A1" w:rsidP="00EF4A41">
        <w:pPr>
          <w:pStyle w:val="Rodap"/>
          <w:rPr>
            <w:rFonts w:ascii="Arial" w:hAnsi="Arial" w:cs="Arial"/>
            <w:sz w:val="14"/>
            <w:szCs w:val="14"/>
          </w:rPr>
        </w:pPr>
      </w:p>
    </w:sdtContent>
  </w:sdt>
  <w:p w14:paraId="7E6308F2" w14:textId="73E1414E" w:rsidR="000C4E94" w:rsidRPr="00842420" w:rsidRDefault="000C4E94" w:rsidP="00225EC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BE920" w14:textId="77777777" w:rsidR="00951301" w:rsidRDefault="00951301">
      <w:r>
        <w:separator/>
      </w:r>
    </w:p>
  </w:footnote>
  <w:footnote w:type="continuationSeparator" w:id="0">
    <w:p w14:paraId="0248B267" w14:textId="77777777" w:rsidR="00951301" w:rsidRDefault="00951301">
      <w:r>
        <w:continuationSeparator/>
      </w:r>
    </w:p>
  </w:footnote>
  <w:footnote w:type="continuationNotice" w:id="1">
    <w:p w14:paraId="67A64234" w14:textId="77777777" w:rsidR="00951301" w:rsidRDefault="009513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CA114" w14:textId="2FBD2B9F" w:rsidR="00B82157" w:rsidRDefault="00B82157" w:rsidP="008B4905">
    <w:pPr>
      <w:framePr w:w="1276" w:h="1660" w:hRule="exact" w:hSpace="180" w:wrap="around" w:vAnchor="text" w:hAnchor="page" w:x="1399" w:y="-138"/>
      <w:ind w:right="15"/>
      <w:jc w:val="center"/>
      <w:rPr>
        <w:rFonts w:ascii="Arial Narrow" w:hAnsi="Arial Narrow"/>
        <w:sz w:val="20"/>
      </w:rPr>
    </w:pPr>
    <w:bookmarkStart w:id="96" w:name="_Hlk165359606"/>
  </w:p>
  <w:bookmarkEnd w:id="96"/>
  <w:p w14:paraId="7FA87F9D" w14:textId="7937152C" w:rsidR="00833977" w:rsidRPr="00A81E03" w:rsidRDefault="001C2303" w:rsidP="00833977">
    <w:pPr>
      <w:tabs>
        <w:tab w:val="left" w:pos="4790"/>
        <w:tab w:val="right" w:pos="7797"/>
      </w:tabs>
      <w:jc w:val="both"/>
      <w:rPr>
        <w:rFonts w:ascii="Arial Narrow" w:hAnsi="Arial Narrow" w:cs="Arial"/>
        <w:b/>
        <w:sz w:val="20"/>
      </w:rPr>
    </w:pPr>
    <w:r>
      <w:rPr>
        <w:rFonts w:ascii="Arial Narrow" w:hAnsi="Arial Narrow" w:cs="Arial"/>
        <w:noProof/>
        <w:sz w:val="20"/>
      </w:rPr>
      <w:drawing>
        <wp:anchor distT="0" distB="0" distL="114300" distR="114300" simplePos="0" relativeHeight="251680768" behindDoc="0" locked="0" layoutInCell="1" allowOverlap="1" wp14:anchorId="21BB6DC5" wp14:editId="5134379D">
          <wp:simplePos x="0" y="0"/>
          <wp:positionH relativeFrom="margin">
            <wp:align>right</wp:align>
          </wp:positionH>
          <wp:positionV relativeFrom="paragraph">
            <wp:posOffset>-448945</wp:posOffset>
          </wp:positionV>
          <wp:extent cx="1571625" cy="1571625"/>
          <wp:effectExtent l="0" t="0" r="9525" b="9525"/>
          <wp:wrapThrough wrapText="bothSides">
            <wp:wrapPolygon edited="0">
              <wp:start x="0" y="0"/>
              <wp:lineTo x="0" y="21469"/>
              <wp:lineTo x="21469" y="21469"/>
              <wp:lineTo x="21469" y="0"/>
              <wp:lineTo x="0" y="0"/>
            </wp:wrapPolygon>
          </wp:wrapThrough>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1"/>
                  <a:stretch>
                    <a:fillRect/>
                  </a:stretch>
                </pic:blipFill>
                <pic:spPr>
                  <a:xfrm>
                    <a:off x="0" y="0"/>
                    <a:ext cx="1571625" cy="1571625"/>
                  </a:xfrm>
                  <a:prstGeom prst="rect">
                    <a:avLst/>
                  </a:prstGeom>
                </pic:spPr>
              </pic:pic>
            </a:graphicData>
          </a:graphic>
          <wp14:sizeRelH relativeFrom="page">
            <wp14:pctWidth>0</wp14:pctWidth>
          </wp14:sizeRelH>
          <wp14:sizeRelV relativeFrom="page">
            <wp14:pctHeight>0</wp14:pctHeight>
          </wp14:sizeRelV>
        </wp:anchor>
      </w:drawing>
    </w:r>
    <w:r w:rsidR="00833977" w:rsidRPr="00A81E03">
      <w:rPr>
        <w:rFonts w:ascii="Arial Narrow" w:hAnsi="Arial Narrow" w:cs="Arial"/>
        <w:noProof/>
        <w:sz w:val="20"/>
      </w:rPr>
      <w:drawing>
        <wp:anchor distT="0" distB="0" distL="114300" distR="114300" simplePos="0" relativeHeight="251676672" behindDoc="0" locked="0" layoutInCell="1" allowOverlap="1" wp14:anchorId="681C925E" wp14:editId="1771912F">
          <wp:simplePos x="0" y="0"/>
          <wp:positionH relativeFrom="column">
            <wp:posOffset>99060</wp:posOffset>
          </wp:positionH>
          <wp:positionV relativeFrom="paragraph">
            <wp:posOffset>-69215</wp:posOffset>
          </wp:positionV>
          <wp:extent cx="885825" cy="990600"/>
          <wp:effectExtent l="0" t="0" r="9525" b="0"/>
          <wp:wrapThrough wrapText="bothSides">
            <wp:wrapPolygon edited="0">
              <wp:start x="0" y="0"/>
              <wp:lineTo x="0" y="21185"/>
              <wp:lineTo x="21368" y="21185"/>
              <wp:lineTo x="21368" y="0"/>
              <wp:lineTo x="0" y="0"/>
            </wp:wrapPolygon>
          </wp:wrapThrough>
          <wp:docPr id="13" name="Imagem 13" descr="logo cam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amar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5825"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3977" w:rsidRPr="00A81E03">
      <w:rPr>
        <w:rFonts w:ascii="Arial Narrow" w:hAnsi="Arial Narrow" w:cs="Arial"/>
        <w:b/>
        <w:sz w:val="20"/>
      </w:rPr>
      <w:t>ESTADO DO RIO DE JANEIRO</w:t>
    </w:r>
    <w:r w:rsidR="00833977" w:rsidRPr="00A81E03">
      <w:rPr>
        <w:rFonts w:ascii="Arial Narrow" w:hAnsi="Arial Narrow" w:cs="Arial"/>
        <w:b/>
        <w:sz w:val="20"/>
      </w:rPr>
      <w:tab/>
    </w:r>
    <w:r w:rsidR="00833977" w:rsidRPr="00A81E03">
      <w:rPr>
        <w:rFonts w:ascii="Arial Narrow" w:hAnsi="Arial Narrow" w:cs="Arial"/>
        <w:b/>
        <w:sz w:val="20"/>
      </w:rPr>
      <w:tab/>
    </w:r>
  </w:p>
  <w:p w14:paraId="7E34B8C5" w14:textId="01EDB087" w:rsidR="00833977" w:rsidRPr="00A81E03" w:rsidRDefault="00833977" w:rsidP="00833977">
    <w:pPr>
      <w:keepNext/>
      <w:keepLines/>
      <w:jc w:val="both"/>
      <w:outlineLvl w:val="0"/>
      <w:rPr>
        <w:rFonts w:ascii="Arial Narrow" w:eastAsiaTheme="majorEastAsia" w:hAnsi="Arial Narrow" w:cs="Arial"/>
        <w:b/>
        <w:bCs/>
        <w:color w:val="365F91" w:themeColor="accent1" w:themeShade="BF"/>
        <w:sz w:val="20"/>
        <w:szCs w:val="28"/>
      </w:rPr>
    </w:pPr>
    <w:r w:rsidRPr="00A81E03">
      <w:rPr>
        <w:rFonts w:ascii="Arial Narrow" w:eastAsiaTheme="majorEastAsia" w:hAnsi="Arial Narrow" w:cs="Arial"/>
        <w:b/>
        <w:bCs/>
        <w:color w:val="365F91" w:themeColor="accent1" w:themeShade="BF"/>
        <w:sz w:val="20"/>
        <w:szCs w:val="28"/>
      </w:rPr>
      <w:t>CÂMARA MUNICIPAL DE CAMPOS DOS GOYTACAZES</w:t>
    </w:r>
  </w:p>
  <w:p w14:paraId="47A15ED1" w14:textId="72DB3BF2" w:rsidR="00833977" w:rsidRPr="00A81E03" w:rsidRDefault="00833977" w:rsidP="00833977">
    <w:pPr>
      <w:ind w:left="1418"/>
      <w:jc w:val="both"/>
      <w:rPr>
        <w:rFonts w:ascii="Arial Narrow" w:hAnsi="Arial Narrow" w:cs="Arial"/>
        <w:sz w:val="20"/>
      </w:rPr>
    </w:pPr>
    <w:r w:rsidRPr="00A81E03">
      <w:rPr>
        <w:rFonts w:ascii="Arial Narrow" w:hAnsi="Arial Narrow" w:cs="Arial"/>
        <w:sz w:val="20"/>
      </w:rPr>
      <w:t>Av. Alberto Torres, 334 - Campos dos Goytacazes/RJ - 28.035-582</w:t>
    </w:r>
  </w:p>
  <w:p w14:paraId="14BF5E81" w14:textId="32A4D974" w:rsidR="00833977" w:rsidRPr="00A81E03" w:rsidRDefault="00833977" w:rsidP="00833977">
    <w:pPr>
      <w:ind w:left="1418"/>
      <w:jc w:val="both"/>
      <w:rPr>
        <w:rFonts w:ascii="Arial Narrow" w:hAnsi="Arial Narrow" w:cs="Arial"/>
        <w:sz w:val="20"/>
      </w:rPr>
    </w:pPr>
    <w:r w:rsidRPr="00A81E03">
      <w:rPr>
        <w:rFonts w:ascii="Arial Narrow" w:hAnsi="Arial Narrow" w:cs="Arial"/>
        <w:sz w:val="20"/>
      </w:rPr>
      <w:t xml:space="preserve">Telefone (22) 2101-6350 - </w:t>
    </w:r>
  </w:p>
  <w:p w14:paraId="0C9947E5" w14:textId="77777777" w:rsidR="00833977" w:rsidRPr="00A81E03" w:rsidRDefault="004254A1" w:rsidP="00833977">
    <w:pPr>
      <w:ind w:left="1418"/>
      <w:jc w:val="both"/>
      <w:rPr>
        <w:rFonts w:ascii="Arial Narrow" w:hAnsi="Arial Narrow" w:cs="Arial"/>
        <w:color w:val="000080"/>
        <w:sz w:val="20"/>
        <w:u w:val="single"/>
      </w:rPr>
    </w:pPr>
    <w:hyperlink r:id="rId3" w:history="1">
      <w:r w:rsidR="00833977" w:rsidRPr="00A81E03">
        <w:rPr>
          <w:rFonts w:ascii="Arial Narrow" w:hAnsi="Arial Narrow" w:cs="Arial"/>
          <w:color w:val="000080"/>
          <w:sz w:val="20"/>
          <w:u w:val="single"/>
        </w:rPr>
        <w:t>licitacao@camaracampos.rj.gov.br</w:t>
      </w:r>
    </w:hyperlink>
  </w:p>
  <w:p w14:paraId="6F67C52D" w14:textId="77777777" w:rsidR="00833977" w:rsidRPr="00A81E03" w:rsidRDefault="00833977" w:rsidP="00833977">
    <w:pPr>
      <w:tabs>
        <w:tab w:val="left" w:pos="1418"/>
        <w:tab w:val="center" w:pos="4252"/>
        <w:tab w:val="right" w:pos="8504"/>
        <w:tab w:val="right" w:pos="9072"/>
      </w:tabs>
      <w:jc w:val="both"/>
      <w:rPr>
        <w:rFonts w:ascii="Arial Narrow" w:hAnsi="Arial Narrow"/>
        <w:sz w:val="20"/>
      </w:rPr>
    </w:pPr>
    <w:r w:rsidRPr="00A81E03">
      <w:rPr>
        <w:rFonts w:ascii="Arial Narrow" w:hAnsi="Arial Narrow" w:cs="Arial"/>
        <w:b/>
        <w:sz w:val="20"/>
      </w:rPr>
      <w:t>Licitação</w:t>
    </w:r>
    <w:r w:rsidRPr="00A81E03">
      <w:rPr>
        <w:rFonts w:ascii="Arial Narrow" w:hAnsi="Arial Narrow"/>
        <w:sz w:val="20"/>
      </w:rPr>
      <w:tab/>
    </w:r>
    <w:r w:rsidRPr="00A81E03">
      <w:rPr>
        <w:rFonts w:ascii="Arial Narrow" w:hAnsi="Arial Narrow"/>
        <w:sz w:val="20"/>
      </w:rPr>
      <w:tab/>
    </w:r>
  </w:p>
  <w:p w14:paraId="7B0436E5" w14:textId="77777777" w:rsidR="00833977" w:rsidRPr="002776EE" w:rsidRDefault="00833977" w:rsidP="00833977">
    <w:pPr>
      <w:pStyle w:val="Cabealho"/>
      <w:jc w:val="both"/>
      <w:rPr>
        <w:rFonts w:ascii="Arial" w:eastAsiaTheme="minorHAnsi" w:hAnsi="Arial" w:cs="Arial"/>
        <w:b/>
        <w:sz w:val="20"/>
      </w:rPr>
    </w:pPr>
    <w:r>
      <w:rPr>
        <w:rFonts w:ascii="Arial Narrow" w:eastAsia="Arial Narrow" w:hAnsi="Arial Narrow" w:cs="Arial Narrow"/>
        <w:color w:val="000000"/>
        <w:sz w:val="20"/>
        <w:szCs w:val="20"/>
      </w:rPr>
      <w:tab/>
    </w:r>
  </w:p>
  <w:p w14:paraId="05D08EAF" w14:textId="77777777" w:rsidR="00BB54EC" w:rsidRDefault="00BB54EC" w:rsidP="00BB54EC">
    <w:pPr>
      <w:pStyle w:val="Cabealho"/>
    </w:pPr>
  </w:p>
  <w:p w14:paraId="2B37E0A6" w14:textId="51F9702B" w:rsidR="0060150A" w:rsidRDefault="0060150A" w:rsidP="0060150A">
    <w:pPr>
      <w:pStyle w:val="Cabealho"/>
      <w:jc w:val="right"/>
      <w:rPr>
        <w:rFonts w:ascii="Arial" w:hAnsi="Arial" w:cs="Arial"/>
        <w:sz w:val="20"/>
        <w:szCs w:val="20"/>
      </w:rPr>
    </w:pPr>
    <w:r w:rsidRPr="00244403">
      <w:rPr>
        <w:rFonts w:ascii="Arial" w:hAnsi="Arial" w:cs="Arial"/>
        <w:sz w:val="20"/>
        <w:szCs w:val="20"/>
      </w:rPr>
      <w:t>EDITAL - PREGÃO ELETRÔNICO Nº</w:t>
    </w:r>
    <w:r w:rsidR="00C339C5">
      <w:rPr>
        <w:rFonts w:ascii="Arial" w:hAnsi="Arial" w:cs="Arial"/>
        <w:sz w:val="20"/>
        <w:szCs w:val="20"/>
      </w:rPr>
      <w:t xml:space="preserve"> </w:t>
    </w:r>
    <w:sdt>
      <w:sdtPr>
        <w:rPr>
          <w:rFonts w:ascii="Arial" w:hAnsi="Arial" w:cs="Arial"/>
          <w:sz w:val="20"/>
          <w:szCs w:val="20"/>
        </w:rPr>
        <w:alias w:val="Título"/>
        <w:tag w:val=""/>
        <w:id w:val="849600576"/>
        <w:placeholder>
          <w:docPart w:val="707F75BC81A54B8A902D0432BD18A134"/>
        </w:placeholder>
        <w:dataBinding w:prefixMappings="xmlns:ns0='http://purl.org/dc/elements/1.1/' xmlns:ns1='http://schemas.openxmlformats.org/package/2006/metadata/core-properties' " w:xpath="/ns1:coreProperties[1]/ns0:title[1]" w:storeItemID="{6C3C8BC8-F283-45AE-878A-BAB7291924A1}"/>
        <w:text/>
      </w:sdtPr>
      <w:sdtEndPr/>
      <w:sdtContent>
        <w:r w:rsidR="005E7504">
          <w:rPr>
            <w:rFonts w:ascii="Arial" w:hAnsi="Arial" w:cs="Arial"/>
            <w:sz w:val="20"/>
            <w:szCs w:val="20"/>
          </w:rPr>
          <w:t>001/2026</w:t>
        </w:r>
      </w:sdtContent>
    </w:sdt>
  </w:p>
  <w:p w14:paraId="23047367" w14:textId="74350FEA" w:rsidR="00291A7E" w:rsidRPr="00244403" w:rsidRDefault="00291A7E" w:rsidP="006E79C5">
    <w:pPr>
      <w:rPr>
        <w:rFonts w:ascii="Arial" w:hAnsi="Arial" w:cs="Arial"/>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30C9E" w14:textId="0FC4BD6A" w:rsidR="00B82157" w:rsidRDefault="00B82157" w:rsidP="008B4905">
    <w:pPr>
      <w:framePr w:w="1426" w:h="1660" w:hRule="exact" w:hSpace="180" w:wrap="around" w:vAnchor="text" w:hAnchor="page" w:x="1399" w:y="-138"/>
      <w:ind w:right="15"/>
      <w:jc w:val="center"/>
      <w:rPr>
        <w:rFonts w:ascii="Arial Narrow" w:hAnsi="Arial Narrow"/>
        <w:sz w:val="20"/>
      </w:rPr>
    </w:pPr>
    <w:bookmarkStart w:id="97" w:name="_Hlk175237247"/>
  </w:p>
  <w:sdt>
    <w:sdtPr>
      <w:rPr>
        <w:rFonts w:ascii="Arial Narrow" w:hAnsi="Arial Narrow"/>
        <w:sz w:val="20"/>
      </w:rPr>
      <w:id w:val="-338781666"/>
      <w:docPartObj>
        <w:docPartGallery w:val="Page Numbers (Top of Page)"/>
        <w:docPartUnique/>
      </w:docPartObj>
    </w:sdtPr>
    <w:sdtEndPr/>
    <w:sdtContent>
      <w:p w14:paraId="48837771" w14:textId="60ED37D0" w:rsidR="0060150A" w:rsidRPr="006804CF" w:rsidRDefault="0060150A" w:rsidP="008B4905">
        <w:pPr>
          <w:framePr w:w="1426" w:h="1660" w:hRule="exact" w:hSpace="180" w:wrap="around" w:vAnchor="text" w:hAnchor="page" w:x="1399" w:y="-138"/>
          <w:ind w:right="15"/>
          <w:jc w:val="center"/>
          <w:rPr>
            <w:rFonts w:ascii="Arial Narrow" w:hAnsi="Arial Narrow" w:cs="Arial"/>
            <w:sz w:val="20"/>
          </w:rPr>
        </w:pPr>
      </w:p>
      <w:bookmarkEnd w:id="97"/>
      <w:p w14:paraId="7860E73F" w14:textId="471E4B4A" w:rsidR="00833977" w:rsidRPr="00A81E03" w:rsidRDefault="001C2303" w:rsidP="00833977">
        <w:pPr>
          <w:tabs>
            <w:tab w:val="left" w:pos="4790"/>
            <w:tab w:val="right" w:pos="7797"/>
          </w:tabs>
          <w:jc w:val="both"/>
          <w:rPr>
            <w:rFonts w:ascii="Arial Narrow" w:hAnsi="Arial Narrow" w:cs="Arial"/>
            <w:b/>
            <w:sz w:val="20"/>
          </w:rPr>
        </w:pPr>
        <w:r>
          <w:rPr>
            <w:rFonts w:ascii="Arial Narrow" w:hAnsi="Arial Narrow" w:cs="Arial"/>
            <w:noProof/>
            <w:sz w:val="20"/>
          </w:rPr>
          <w:drawing>
            <wp:anchor distT="0" distB="0" distL="114300" distR="114300" simplePos="0" relativeHeight="251678720" behindDoc="0" locked="0" layoutInCell="1" allowOverlap="1" wp14:anchorId="703B2CCC" wp14:editId="0056B6DE">
              <wp:simplePos x="0" y="0"/>
              <wp:positionH relativeFrom="margin">
                <wp:align>right</wp:align>
              </wp:positionH>
              <wp:positionV relativeFrom="paragraph">
                <wp:posOffset>-335915</wp:posOffset>
              </wp:positionV>
              <wp:extent cx="1571625" cy="1571625"/>
              <wp:effectExtent l="0" t="0" r="9525" b="9525"/>
              <wp:wrapThrough wrapText="bothSides">
                <wp:wrapPolygon edited="0">
                  <wp:start x="0" y="0"/>
                  <wp:lineTo x="0" y="21469"/>
                  <wp:lineTo x="21469" y="21469"/>
                  <wp:lineTo x="21469" y="0"/>
                  <wp:lineTo x="0" y="0"/>
                </wp:wrapPolygon>
              </wp:wrapThrough>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1"/>
                      <a:stretch>
                        <a:fillRect/>
                      </a:stretch>
                    </pic:blipFill>
                    <pic:spPr>
                      <a:xfrm>
                        <a:off x="0" y="0"/>
                        <a:ext cx="1571625" cy="1571625"/>
                      </a:xfrm>
                      <a:prstGeom prst="rect">
                        <a:avLst/>
                      </a:prstGeom>
                    </pic:spPr>
                  </pic:pic>
                </a:graphicData>
              </a:graphic>
              <wp14:sizeRelH relativeFrom="page">
                <wp14:pctWidth>0</wp14:pctWidth>
              </wp14:sizeRelH>
              <wp14:sizeRelV relativeFrom="page">
                <wp14:pctHeight>0</wp14:pctHeight>
              </wp14:sizeRelV>
            </wp:anchor>
          </w:drawing>
        </w:r>
        <w:r w:rsidR="00833977" w:rsidRPr="00A81E03">
          <w:rPr>
            <w:rFonts w:ascii="Arial Narrow" w:hAnsi="Arial Narrow" w:cs="Arial"/>
            <w:noProof/>
            <w:sz w:val="20"/>
          </w:rPr>
          <w:drawing>
            <wp:anchor distT="0" distB="0" distL="114300" distR="114300" simplePos="0" relativeHeight="251673600" behindDoc="0" locked="0" layoutInCell="1" allowOverlap="1" wp14:anchorId="511D9390" wp14:editId="5144D1AD">
              <wp:simplePos x="0" y="0"/>
              <wp:positionH relativeFrom="column">
                <wp:posOffset>99060</wp:posOffset>
              </wp:positionH>
              <wp:positionV relativeFrom="paragraph">
                <wp:posOffset>-69215</wp:posOffset>
              </wp:positionV>
              <wp:extent cx="885825" cy="990600"/>
              <wp:effectExtent l="0" t="0" r="9525" b="0"/>
              <wp:wrapThrough wrapText="bothSides">
                <wp:wrapPolygon edited="0">
                  <wp:start x="0" y="0"/>
                  <wp:lineTo x="0" y="21185"/>
                  <wp:lineTo x="21368" y="21185"/>
                  <wp:lineTo x="21368" y="0"/>
                  <wp:lineTo x="0" y="0"/>
                </wp:wrapPolygon>
              </wp:wrapThrough>
              <wp:docPr id="46" name="Imagem 46" descr="logo cam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amar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5825"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3977" w:rsidRPr="00A81E03">
          <w:rPr>
            <w:rFonts w:ascii="Arial Narrow" w:hAnsi="Arial Narrow" w:cs="Arial"/>
            <w:b/>
            <w:sz w:val="20"/>
          </w:rPr>
          <w:t>ESTADO DO RIO DE JANEIRO</w:t>
        </w:r>
        <w:r w:rsidR="00833977" w:rsidRPr="00A81E03">
          <w:rPr>
            <w:rFonts w:ascii="Arial Narrow" w:hAnsi="Arial Narrow" w:cs="Arial"/>
            <w:b/>
            <w:sz w:val="20"/>
          </w:rPr>
          <w:tab/>
        </w:r>
        <w:r w:rsidR="00833977" w:rsidRPr="00A81E03">
          <w:rPr>
            <w:rFonts w:ascii="Arial Narrow" w:hAnsi="Arial Narrow" w:cs="Arial"/>
            <w:b/>
            <w:sz w:val="20"/>
          </w:rPr>
          <w:tab/>
        </w:r>
      </w:p>
      <w:p w14:paraId="389449CF" w14:textId="77777777" w:rsidR="00833977" w:rsidRPr="00A81E03" w:rsidRDefault="00833977" w:rsidP="00833977">
        <w:pPr>
          <w:keepNext/>
          <w:keepLines/>
          <w:jc w:val="both"/>
          <w:outlineLvl w:val="0"/>
          <w:rPr>
            <w:rFonts w:ascii="Arial Narrow" w:eastAsiaTheme="majorEastAsia" w:hAnsi="Arial Narrow" w:cs="Arial"/>
            <w:b/>
            <w:bCs/>
            <w:color w:val="365F91" w:themeColor="accent1" w:themeShade="BF"/>
            <w:sz w:val="20"/>
            <w:szCs w:val="28"/>
          </w:rPr>
        </w:pPr>
        <w:r w:rsidRPr="00A81E03">
          <w:rPr>
            <w:rFonts w:ascii="Arial Narrow" w:eastAsiaTheme="majorEastAsia" w:hAnsi="Arial Narrow" w:cs="Arial"/>
            <w:b/>
            <w:bCs/>
            <w:color w:val="365F91" w:themeColor="accent1" w:themeShade="BF"/>
            <w:sz w:val="20"/>
            <w:szCs w:val="28"/>
          </w:rPr>
          <w:t>CÂMARA MUNICIPAL DE CAMPOS DOS GOYTACAZES</w:t>
        </w:r>
      </w:p>
      <w:p w14:paraId="2BE04FA9" w14:textId="77777777" w:rsidR="00833977" w:rsidRPr="00A81E03" w:rsidRDefault="00833977" w:rsidP="00833977">
        <w:pPr>
          <w:ind w:left="1418"/>
          <w:jc w:val="both"/>
          <w:rPr>
            <w:rFonts w:ascii="Arial Narrow" w:hAnsi="Arial Narrow" w:cs="Arial"/>
            <w:sz w:val="20"/>
          </w:rPr>
        </w:pPr>
        <w:r w:rsidRPr="00A81E03">
          <w:rPr>
            <w:rFonts w:ascii="Arial Narrow" w:hAnsi="Arial Narrow" w:cs="Arial"/>
            <w:sz w:val="20"/>
          </w:rPr>
          <w:t>Av. Alberto Torres, 334 - Campos dos Goytacazes/RJ - 28.035-582</w:t>
        </w:r>
      </w:p>
      <w:p w14:paraId="575CC87B" w14:textId="77777777" w:rsidR="00833977" w:rsidRPr="00A81E03" w:rsidRDefault="00833977" w:rsidP="00833977">
        <w:pPr>
          <w:ind w:left="1418"/>
          <w:jc w:val="both"/>
          <w:rPr>
            <w:rFonts w:ascii="Arial Narrow" w:hAnsi="Arial Narrow" w:cs="Arial"/>
            <w:sz w:val="20"/>
          </w:rPr>
        </w:pPr>
        <w:r w:rsidRPr="00A81E03">
          <w:rPr>
            <w:rFonts w:ascii="Arial Narrow" w:hAnsi="Arial Narrow" w:cs="Arial"/>
            <w:sz w:val="20"/>
          </w:rPr>
          <w:t xml:space="preserve">Telefone (22) 2101-6350 - </w:t>
        </w:r>
      </w:p>
      <w:p w14:paraId="1D83F878" w14:textId="77777777" w:rsidR="00833977" w:rsidRPr="00A81E03" w:rsidRDefault="004254A1" w:rsidP="00833977">
        <w:pPr>
          <w:ind w:left="1418"/>
          <w:jc w:val="both"/>
          <w:rPr>
            <w:rFonts w:ascii="Arial Narrow" w:hAnsi="Arial Narrow" w:cs="Arial"/>
            <w:color w:val="000080"/>
            <w:sz w:val="20"/>
            <w:u w:val="single"/>
          </w:rPr>
        </w:pPr>
        <w:hyperlink r:id="rId3" w:history="1">
          <w:r w:rsidR="00833977" w:rsidRPr="00A81E03">
            <w:rPr>
              <w:rFonts w:ascii="Arial Narrow" w:hAnsi="Arial Narrow" w:cs="Arial"/>
              <w:color w:val="000080"/>
              <w:sz w:val="20"/>
              <w:u w:val="single"/>
            </w:rPr>
            <w:t>licitacao@camaracampos.rj.gov.br</w:t>
          </w:r>
        </w:hyperlink>
      </w:p>
      <w:p w14:paraId="6ADFC8A4" w14:textId="77777777" w:rsidR="00833977" w:rsidRPr="00A81E03" w:rsidRDefault="00833977" w:rsidP="00833977">
        <w:pPr>
          <w:tabs>
            <w:tab w:val="left" w:pos="1418"/>
            <w:tab w:val="center" w:pos="4252"/>
            <w:tab w:val="right" w:pos="8504"/>
            <w:tab w:val="right" w:pos="9072"/>
          </w:tabs>
          <w:jc w:val="both"/>
          <w:rPr>
            <w:rFonts w:ascii="Arial Narrow" w:hAnsi="Arial Narrow"/>
            <w:sz w:val="20"/>
          </w:rPr>
        </w:pPr>
        <w:r w:rsidRPr="00A81E03">
          <w:rPr>
            <w:rFonts w:ascii="Arial Narrow" w:hAnsi="Arial Narrow" w:cs="Arial"/>
            <w:b/>
            <w:sz w:val="20"/>
          </w:rPr>
          <w:t>Licitação</w:t>
        </w:r>
        <w:r w:rsidRPr="00A81E03">
          <w:rPr>
            <w:rFonts w:ascii="Arial Narrow" w:hAnsi="Arial Narrow"/>
            <w:sz w:val="20"/>
          </w:rPr>
          <w:tab/>
        </w:r>
        <w:r w:rsidRPr="00A81E03">
          <w:rPr>
            <w:rFonts w:ascii="Arial Narrow" w:hAnsi="Arial Narrow"/>
            <w:sz w:val="20"/>
          </w:rPr>
          <w:tab/>
        </w:r>
      </w:p>
      <w:p w14:paraId="26212C7F" w14:textId="77777777" w:rsidR="00833977" w:rsidRPr="002776EE" w:rsidRDefault="00833977" w:rsidP="00833977">
        <w:pPr>
          <w:pStyle w:val="Cabealho"/>
          <w:jc w:val="both"/>
          <w:rPr>
            <w:rFonts w:ascii="Arial" w:eastAsiaTheme="minorHAnsi" w:hAnsi="Arial" w:cs="Arial"/>
            <w:b/>
            <w:sz w:val="20"/>
          </w:rPr>
        </w:pPr>
        <w:r>
          <w:rPr>
            <w:rFonts w:ascii="Arial Narrow" w:eastAsia="Arial Narrow" w:hAnsi="Arial Narrow" w:cs="Arial Narrow"/>
            <w:color w:val="000000"/>
            <w:sz w:val="20"/>
            <w:szCs w:val="20"/>
          </w:rPr>
          <w:tab/>
        </w:r>
      </w:p>
      <w:p w14:paraId="401E1FAC" w14:textId="2A2F6C77" w:rsidR="0060150A" w:rsidRPr="0060150A" w:rsidRDefault="004254A1" w:rsidP="0060150A">
        <w:pPr>
          <w:pStyle w:val="Cabealho"/>
          <w:tabs>
            <w:tab w:val="left" w:pos="1418"/>
            <w:tab w:val="right" w:pos="9072"/>
          </w:tabs>
          <w:jc w:val="both"/>
          <w:rPr>
            <w:rFonts w:ascii="Arial Narrow" w:hAnsi="Arial Narrow"/>
            <w:sz w:val="20"/>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7D40610"/>
    <w:multiLevelType w:val="hybridMultilevel"/>
    <w:tmpl w:val="0590D4E0"/>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7DB1439"/>
    <w:multiLevelType w:val="hybridMultilevel"/>
    <w:tmpl w:val="8DFC65FC"/>
    <w:lvl w:ilvl="0" w:tplc="7F7AF812">
      <w:start w:val="2"/>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 w15:restartNumberingAfterBreak="0">
    <w:nsid w:val="0A45267A"/>
    <w:multiLevelType w:val="hybridMultilevel"/>
    <w:tmpl w:val="B99068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9E77A1A"/>
    <w:multiLevelType w:val="hybridMultilevel"/>
    <w:tmpl w:val="EE70D7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D5C100D"/>
    <w:multiLevelType w:val="multilevel"/>
    <w:tmpl w:val="9F1A18C0"/>
    <w:lvl w:ilvl="0">
      <w:start w:val="1"/>
      <w:numFmt w:val="decimal"/>
      <w:pStyle w:val="Nivel01"/>
      <w:lvlText w:val="%1."/>
      <w:lvlJc w:val="left"/>
      <w:pPr>
        <w:ind w:left="360" w:hanging="360"/>
      </w:pPr>
      <w:rPr>
        <w:b/>
      </w:rPr>
    </w:lvl>
    <w:lvl w:ilvl="1">
      <w:start w:val="1"/>
      <w:numFmt w:val="decimal"/>
      <w:pStyle w:val="Nivel2"/>
      <w:lvlText w:val="%1.%2."/>
      <w:lvlJc w:val="left"/>
      <w:pPr>
        <w:ind w:left="432" w:hanging="432"/>
      </w:pPr>
      <w:rPr>
        <w:rFonts w:ascii="Courier New" w:hAnsi="Courier New" w:cs="Courier New" w:hint="default"/>
        <w:b w:val="0"/>
        <w:i w:val="0"/>
        <w:strike w:val="0"/>
        <w:color w:val="auto"/>
        <w:sz w:val="24"/>
        <w:szCs w:val="24"/>
        <w:u w:val="none"/>
      </w:rPr>
    </w:lvl>
    <w:lvl w:ilvl="2">
      <w:start w:val="1"/>
      <w:numFmt w:val="decimal"/>
      <w:pStyle w:val="Nivel3"/>
      <w:lvlText w:val="%1.%2.%3."/>
      <w:lvlJc w:val="left"/>
      <w:pPr>
        <w:ind w:left="1072" w:hanging="504"/>
      </w:pPr>
      <w:rPr>
        <w:rFonts w:ascii="Courier New" w:hAnsi="Courier New" w:cs="Courier New" w:hint="default"/>
        <w:b w:val="0"/>
        <w:i w:val="0"/>
        <w:strike w:val="0"/>
        <w:color w:val="auto"/>
        <w:sz w:val="24"/>
        <w:szCs w:val="24"/>
      </w:rPr>
    </w:lvl>
    <w:lvl w:ilvl="3">
      <w:start w:val="1"/>
      <w:numFmt w:val="decimal"/>
      <w:pStyle w:val="Nivel4"/>
      <w:lvlText w:val="%1.%2.%3.%4."/>
      <w:lvlJc w:val="left"/>
      <w:pPr>
        <w:ind w:left="2491" w:hanging="648"/>
      </w:pPr>
      <w:rPr>
        <w:b w:val="0"/>
        <w:bCs w:val="0"/>
        <w:sz w:val="24"/>
        <w:szCs w:val="24"/>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 w15:restartNumberingAfterBreak="0">
    <w:nsid w:val="3CAB259B"/>
    <w:multiLevelType w:val="hybridMultilevel"/>
    <w:tmpl w:val="8BB648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3D122895"/>
    <w:multiLevelType w:val="hybridMultilevel"/>
    <w:tmpl w:val="96B06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3DB036EE"/>
    <w:multiLevelType w:val="hybridMultilevel"/>
    <w:tmpl w:val="7EFE64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3E7B29F1"/>
    <w:multiLevelType w:val="hybridMultilevel"/>
    <w:tmpl w:val="7E0C213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32D469F"/>
    <w:multiLevelType w:val="hybridMultilevel"/>
    <w:tmpl w:val="FF585D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8D83D46"/>
    <w:multiLevelType w:val="multilevel"/>
    <w:tmpl w:val="C34001F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B8E39AB"/>
    <w:multiLevelType w:val="multilevel"/>
    <w:tmpl w:val="1D966F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D625ED0"/>
    <w:multiLevelType w:val="hybridMultilevel"/>
    <w:tmpl w:val="4E9C4C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57407E81"/>
    <w:multiLevelType w:val="multilevel"/>
    <w:tmpl w:val="276E2620"/>
    <w:styleLink w:val="Listaatual1"/>
    <w:lvl w:ilvl="0">
      <w:start w:val="15"/>
      <w:numFmt w:val="decimal"/>
      <w:lvlText w:val="%1."/>
      <w:lvlJc w:val="left"/>
      <w:pPr>
        <w:ind w:left="-207" w:hanging="360"/>
      </w:pPr>
    </w:lvl>
    <w:lvl w:ilvl="1">
      <w:start w:val="1"/>
      <w:numFmt w:val="lowerLetter"/>
      <w:lvlText w:val="%2."/>
      <w:lvlJc w:val="left"/>
      <w:pPr>
        <w:ind w:left="513" w:hanging="360"/>
      </w:pPr>
    </w:lvl>
    <w:lvl w:ilvl="2">
      <w:start w:val="1"/>
      <w:numFmt w:val="lowerRoman"/>
      <w:lvlText w:val="%3."/>
      <w:lvlJc w:val="right"/>
      <w:pPr>
        <w:ind w:left="1233" w:hanging="180"/>
      </w:pPr>
    </w:lvl>
    <w:lvl w:ilvl="3">
      <w:start w:val="1"/>
      <w:numFmt w:val="decimal"/>
      <w:lvlText w:val="%4."/>
      <w:lvlJc w:val="left"/>
      <w:pPr>
        <w:ind w:left="1953" w:hanging="360"/>
      </w:pPr>
    </w:lvl>
    <w:lvl w:ilvl="4">
      <w:start w:val="1"/>
      <w:numFmt w:val="lowerLetter"/>
      <w:lvlText w:val="%5."/>
      <w:lvlJc w:val="left"/>
      <w:pPr>
        <w:ind w:left="2673" w:hanging="360"/>
      </w:pPr>
    </w:lvl>
    <w:lvl w:ilvl="5">
      <w:start w:val="1"/>
      <w:numFmt w:val="lowerRoman"/>
      <w:lvlText w:val="%6."/>
      <w:lvlJc w:val="right"/>
      <w:pPr>
        <w:ind w:left="3393" w:hanging="180"/>
      </w:pPr>
    </w:lvl>
    <w:lvl w:ilvl="6">
      <w:start w:val="1"/>
      <w:numFmt w:val="decimal"/>
      <w:lvlText w:val="%7."/>
      <w:lvlJc w:val="left"/>
      <w:pPr>
        <w:ind w:left="4113" w:hanging="360"/>
      </w:pPr>
    </w:lvl>
    <w:lvl w:ilvl="7">
      <w:start w:val="1"/>
      <w:numFmt w:val="lowerLetter"/>
      <w:lvlText w:val="%8."/>
      <w:lvlJc w:val="left"/>
      <w:pPr>
        <w:ind w:left="4833" w:hanging="360"/>
      </w:pPr>
    </w:lvl>
    <w:lvl w:ilvl="8">
      <w:start w:val="1"/>
      <w:numFmt w:val="lowerRoman"/>
      <w:lvlText w:val="%9."/>
      <w:lvlJc w:val="right"/>
      <w:pPr>
        <w:ind w:left="5553" w:hanging="180"/>
      </w:pPr>
    </w:lvl>
  </w:abstractNum>
  <w:abstractNum w:abstractNumId="1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E4A5D56"/>
    <w:multiLevelType w:val="multilevel"/>
    <w:tmpl w:val="11287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EAD2BC9"/>
    <w:multiLevelType w:val="hybridMultilevel"/>
    <w:tmpl w:val="0748A2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70094EA9"/>
    <w:multiLevelType w:val="multilevel"/>
    <w:tmpl w:val="DB9457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4" w15:restartNumberingAfterBreak="0">
    <w:nsid w:val="76FB43C1"/>
    <w:multiLevelType w:val="hybridMultilevel"/>
    <w:tmpl w:val="0C9AB0AE"/>
    <w:lvl w:ilvl="0" w:tplc="1512BF9A">
      <w:start w:val="1"/>
      <w:numFmt w:val="decimal"/>
      <w:lvlText w:val="%1."/>
      <w:lvlJc w:val="left"/>
      <w:pPr>
        <w:ind w:left="9218" w:hanging="570"/>
      </w:pPr>
      <w:rPr>
        <w:rFonts w:hint="default"/>
      </w:rPr>
    </w:lvl>
    <w:lvl w:ilvl="1" w:tplc="04160019" w:tentative="1">
      <w:start w:val="1"/>
      <w:numFmt w:val="lowerLetter"/>
      <w:lvlText w:val="%2."/>
      <w:lvlJc w:val="left"/>
      <w:pPr>
        <w:ind w:left="513" w:hanging="360"/>
      </w:pPr>
    </w:lvl>
    <w:lvl w:ilvl="2" w:tplc="0416001B" w:tentative="1">
      <w:start w:val="1"/>
      <w:numFmt w:val="lowerRoman"/>
      <w:lvlText w:val="%3."/>
      <w:lvlJc w:val="right"/>
      <w:pPr>
        <w:ind w:left="1233" w:hanging="180"/>
      </w:pPr>
    </w:lvl>
    <w:lvl w:ilvl="3" w:tplc="0416000F" w:tentative="1">
      <w:start w:val="1"/>
      <w:numFmt w:val="decimal"/>
      <w:lvlText w:val="%4."/>
      <w:lvlJc w:val="left"/>
      <w:pPr>
        <w:ind w:left="1953" w:hanging="360"/>
      </w:pPr>
    </w:lvl>
    <w:lvl w:ilvl="4" w:tplc="04160019" w:tentative="1">
      <w:start w:val="1"/>
      <w:numFmt w:val="lowerLetter"/>
      <w:lvlText w:val="%5."/>
      <w:lvlJc w:val="left"/>
      <w:pPr>
        <w:ind w:left="2673" w:hanging="360"/>
      </w:pPr>
    </w:lvl>
    <w:lvl w:ilvl="5" w:tplc="0416001B" w:tentative="1">
      <w:start w:val="1"/>
      <w:numFmt w:val="lowerRoman"/>
      <w:lvlText w:val="%6."/>
      <w:lvlJc w:val="right"/>
      <w:pPr>
        <w:ind w:left="3393" w:hanging="180"/>
      </w:pPr>
    </w:lvl>
    <w:lvl w:ilvl="6" w:tplc="0416000F" w:tentative="1">
      <w:start w:val="1"/>
      <w:numFmt w:val="decimal"/>
      <w:lvlText w:val="%7."/>
      <w:lvlJc w:val="left"/>
      <w:pPr>
        <w:ind w:left="4113" w:hanging="360"/>
      </w:pPr>
    </w:lvl>
    <w:lvl w:ilvl="7" w:tplc="04160019" w:tentative="1">
      <w:start w:val="1"/>
      <w:numFmt w:val="lowerLetter"/>
      <w:lvlText w:val="%8."/>
      <w:lvlJc w:val="left"/>
      <w:pPr>
        <w:ind w:left="4833" w:hanging="360"/>
      </w:pPr>
    </w:lvl>
    <w:lvl w:ilvl="8" w:tplc="0416001B" w:tentative="1">
      <w:start w:val="1"/>
      <w:numFmt w:val="lowerRoman"/>
      <w:lvlText w:val="%9."/>
      <w:lvlJc w:val="right"/>
      <w:pPr>
        <w:ind w:left="5553" w:hanging="180"/>
      </w:pPr>
    </w:lvl>
  </w:abstractNum>
  <w:abstractNum w:abstractNumId="25" w15:restartNumberingAfterBreak="0">
    <w:nsid w:val="783D0D5F"/>
    <w:multiLevelType w:val="hybridMultilevel"/>
    <w:tmpl w:val="28FA6742"/>
    <w:lvl w:ilvl="0" w:tplc="04160001">
      <w:start w:val="1"/>
      <w:numFmt w:val="bullet"/>
      <w:lvlText w:val=""/>
      <w:lvlJc w:val="left"/>
      <w:pPr>
        <w:ind w:left="153" w:hanging="360"/>
      </w:pPr>
      <w:rPr>
        <w:rFonts w:ascii="Symbol" w:hAnsi="Symbol" w:hint="default"/>
      </w:rPr>
    </w:lvl>
    <w:lvl w:ilvl="1" w:tplc="04160003">
      <w:start w:val="1"/>
      <w:numFmt w:val="bullet"/>
      <w:lvlText w:val="o"/>
      <w:lvlJc w:val="left"/>
      <w:pPr>
        <w:ind w:left="873" w:hanging="360"/>
      </w:pPr>
      <w:rPr>
        <w:rFonts w:ascii="Courier New" w:hAnsi="Courier New" w:cs="Courier New" w:hint="default"/>
      </w:rPr>
    </w:lvl>
    <w:lvl w:ilvl="2" w:tplc="04160005">
      <w:start w:val="1"/>
      <w:numFmt w:val="bullet"/>
      <w:lvlText w:val=""/>
      <w:lvlJc w:val="left"/>
      <w:pPr>
        <w:ind w:left="1593" w:hanging="360"/>
      </w:pPr>
      <w:rPr>
        <w:rFonts w:ascii="Wingdings" w:hAnsi="Wingdings" w:hint="default"/>
      </w:rPr>
    </w:lvl>
    <w:lvl w:ilvl="3" w:tplc="04160001">
      <w:start w:val="1"/>
      <w:numFmt w:val="bullet"/>
      <w:lvlText w:val=""/>
      <w:lvlJc w:val="left"/>
      <w:pPr>
        <w:ind w:left="2313" w:hanging="360"/>
      </w:pPr>
      <w:rPr>
        <w:rFonts w:ascii="Symbol" w:hAnsi="Symbol" w:hint="default"/>
      </w:rPr>
    </w:lvl>
    <w:lvl w:ilvl="4" w:tplc="04160003">
      <w:start w:val="1"/>
      <w:numFmt w:val="bullet"/>
      <w:lvlText w:val="o"/>
      <w:lvlJc w:val="left"/>
      <w:pPr>
        <w:ind w:left="3033" w:hanging="360"/>
      </w:pPr>
      <w:rPr>
        <w:rFonts w:ascii="Courier New" w:hAnsi="Courier New" w:cs="Courier New" w:hint="default"/>
      </w:rPr>
    </w:lvl>
    <w:lvl w:ilvl="5" w:tplc="04160005">
      <w:start w:val="1"/>
      <w:numFmt w:val="bullet"/>
      <w:lvlText w:val=""/>
      <w:lvlJc w:val="left"/>
      <w:pPr>
        <w:ind w:left="3753" w:hanging="360"/>
      </w:pPr>
      <w:rPr>
        <w:rFonts w:ascii="Wingdings" w:hAnsi="Wingdings" w:hint="default"/>
      </w:rPr>
    </w:lvl>
    <w:lvl w:ilvl="6" w:tplc="04160001">
      <w:start w:val="1"/>
      <w:numFmt w:val="bullet"/>
      <w:lvlText w:val=""/>
      <w:lvlJc w:val="left"/>
      <w:pPr>
        <w:ind w:left="4473" w:hanging="360"/>
      </w:pPr>
      <w:rPr>
        <w:rFonts w:ascii="Symbol" w:hAnsi="Symbol" w:hint="default"/>
      </w:rPr>
    </w:lvl>
    <w:lvl w:ilvl="7" w:tplc="04160003">
      <w:start w:val="1"/>
      <w:numFmt w:val="bullet"/>
      <w:lvlText w:val="o"/>
      <w:lvlJc w:val="left"/>
      <w:pPr>
        <w:ind w:left="5193" w:hanging="360"/>
      </w:pPr>
      <w:rPr>
        <w:rFonts w:ascii="Courier New" w:hAnsi="Courier New" w:cs="Courier New" w:hint="default"/>
      </w:rPr>
    </w:lvl>
    <w:lvl w:ilvl="8" w:tplc="04160005">
      <w:start w:val="1"/>
      <w:numFmt w:val="bullet"/>
      <w:lvlText w:val=""/>
      <w:lvlJc w:val="left"/>
      <w:pPr>
        <w:ind w:left="5913" w:hanging="360"/>
      </w:pPr>
      <w:rPr>
        <w:rFonts w:ascii="Wingdings" w:hAnsi="Wingdings" w:hint="default"/>
      </w:rPr>
    </w:lvl>
  </w:abstractNum>
  <w:abstractNum w:abstractNumId="26" w15:restartNumberingAfterBreak="0">
    <w:nsid w:val="78B20B09"/>
    <w:multiLevelType w:val="hybridMultilevel"/>
    <w:tmpl w:val="EDF208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8C27C59"/>
    <w:multiLevelType w:val="multilevel"/>
    <w:tmpl w:val="4CDE7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5"/>
  </w:num>
  <w:num w:numId="2">
    <w:abstractNumId w:val="0"/>
  </w:num>
  <w:num w:numId="3">
    <w:abstractNumId w:val="23"/>
  </w:num>
  <w:num w:numId="4">
    <w:abstractNumId w:val="28"/>
  </w:num>
  <w:num w:numId="5">
    <w:abstractNumId w:val="12"/>
  </w:num>
  <w:num w:numId="6">
    <w:abstractNumId w:val="6"/>
  </w:num>
  <w:num w:numId="7">
    <w:abstractNumId w:val="17"/>
  </w:num>
  <w:num w:numId="8">
    <w:abstractNumId w:val="19"/>
  </w:num>
  <w:num w:numId="9">
    <w:abstractNumId w:val="2"/>
  </w:num>
  <w:num w:numId="10">
    <w:abstractNumId w:val="24"/>
  </w:num>
  <w:num w:numId="11">
    <w:abstractNumId w:val="25"/>
  </w:num>
  <w:num w:numId="12">
    <w:abstractNumId w:val="18"/>
  </w:num>
  <w:num w:numId="13">
    <w:abstractNumId w:val="11"/>
  </w:num>
  <w:num w:numId="14">
    <w:abstractNumId w:val="8"/>
  </w:num>
  <w:num w:numId="15">
    <w:abstractNumId w:val="3"/>
  </w:num>
  <w:num w:numId="16">
    <w:abstractNumId w:val="14"/>
  </w:num>
  <w:num w:numId="17">
    <w:abstractNumId w:val="15"/>
  </w:num>
  <w:num w:numId="18">
    <w:abstractNumId w:val="22"/>
  </w:num>
  <w:num w:numId="19">
    <w:abstractNumId w:val="20"/>
  </w:num>
  <w:num w:numId="20">
    <w:abstractNumId w:val="1"/>
  </w:num>
  <w:num w:numId="21">
    <w:abstractNumId w:val="13"/>
  </w:num>
  <w:num w:numId="22">
    <w:abstractNumId w:val="16"/>
  </w:num>
  <w:num w:numId="23">
    <w:abstractNumId w:val="21"/>
  </w:num>
  <w:num w:numId="24">
    <w:abstractNumId w:val="27"/>
  </w:num>
  <w:num w:numId="25">
    <w:abstractNumId w:val="10"/>
  </w:num>
  <w:num w:numId="26">
    <w:abstractNumId w:val="9"/>
  </w:num>
  <w:num w:numId="27">
    <w:abstractNumId w:val="4"/>
  </w:num>
  <w:num w:numId="28">
    <w:abstractNumId w:val="2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removePersonalInformation/>
  <w:removeDateAndTime/>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0"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481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C1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35B5"/>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2ED2"/>
    <w:rsid w:val="0002306D"/>
    <w:rsid w:val="00023CDD"/>
    <w:rsid w:val="000242C8"/>
    <w:rsid w:val="00025B38"/>
    <w:rsid w:val="00025E06"/>
    <w:rsid w:val="00026A9C"/>
    <w:rsid w:val="00026BBE"/>
    <w:rsid w:val="00027155"/>
    <w:rsid w:val="000277DE"/>
    <w:rsid w:val="00027855"/>
    <w:rsid w:val="00027933"/>
    <w:rsid w:val="00027A5D"/>
    <w:rsid w:val="00030920"/>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60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3969"/>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5899"/>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995"/>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15A"/>
    <w:rsid w:val="000A494B"/>
    <w:rsid w:val="000A498A"/>
    <w:rsid w:val="000A4BD6"/>
    <w:rsid w:val="000A50B2"/>
    <w:rsid w:val="000A5D6C"/>
    <w:rsid w:val="000A5E21"/>
    <w:rsid w:val="000A6295"/>
    <w:rsid w:val="000A674F"/>
    <w:rsid w:val="000A6EF7"/>
    <w:rsid w:val="000A7471"/>
    <w:rsid w:val="000A7A72"/>
    <w:rsid w:val="000A7A9F"/>
    <w:rsid w:val="000B01DF"/>
    <w:rsid w:val="000B02A1"/>
    <w:rsid w:val="000B0F42"/>
    <w:rsid w:val="000B1534"/>
    <w:rsid w:val="000B1626"/>
    <w:rsid w:val="000B1C01"/>
    <w:rsid w:val="000B226F"/>
    <w:rsid w:val="000B283A"/>
    <w:rsid w:val="000B37FE"/>
    <w:rsid w:val="000B3B09"/>
    <w:rsid w:val="000B445E"/>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0E5E"/>
    <w:rsid w:val="000D239E"/>
    <w:rsid w:val="000D294B"/>
    <w:rsid w:val="000D2A6B"/>
    <w:rsid w:val="000D2AC3"/>
    <w:rsid w:val="000D2B1C"/>
    <w:rsid w:val="000D348F"/>
    <w:rsid w:val="000D34E2"/>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6A47"/>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7845"/>
    <w:rsid w:val="000F7B10"/>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4EA"/>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3A6A"/>
    <w:rsid w:val="001342C0"/>
    <w:rsid w:val="00134694"/>
    <w:rsid w:val="00134FE4"/>
    <w:rsid w:val="0013520A"/>
    <w:rsid w:val="00135710"/>
    <w:rsid w:val="001359BE"/>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71B"/>
    <w:rsid w:val="001419CD"/>
    <w:rsid w:val="001419EE"/>
    <w:rsid w:val="00142B67"/>
    <w:rsid w:val="00142FE1"/>
    <w:rsid w:val="0014325E"/>
    <w:rsid w:val="00143845"/>
    <w:rsid w:val="00143DB3"/>
    <w:rsid w:val="00143E29"/>
    <w:rsid w:val="001441A4"/>
    <w:rsid w:val="001443B4"/>
    <w:rsid w:val="00144AB1"/>
    <w:rsid w:val="00144E73"/>
    <w:rsid w:val="001453A7"/>
    <w:rsid w:val="00145AC8"/>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57E1F"/>
    <w:rsid w:val="00160549"/>
    <w:rsid w:val="00160602"/>
    <w:rsid w:val="001608E4"/>
    <w:rsid w:val="00160BBD"/>
    <w:rsid w:val="00160D9F"/>
    <w:rsid w:val="00160DA4"/>
    <w:rsid w:val="00160F29"/>
    <w:rsid w:val="001623A5"/>
    <w:rsid w:val="00162645"/>
    <w:rsid w:val="0016418C"/>
    <w:rsid w:val="00164870"/>
    <w:rsid w:val="001648FB"/>
    <w:rsid w:val="00164CC3"/>
    <w:rsid w:val="00164D3A"/>
    <w:rsid w:val="00164EBC"/>
    <w:rsid w:val="0016553F"/>
    <w:rsid w:val="00165573"/>
    <w:rsid w:val="00165577"/>
    <w:rsid w:val="0016584A"/>
    <w:rsid w:val="0016603C"/>
    <w:rsid w:val="001662D1"/>
    <w:rsid w:val="00166516"/>
    <w:rsid w:val="00166820"/>
    <w:rsid w:val="00167894"/>
    <w:rsid w:val="00170173"/>
    <w:rsid w:val="00170558"/>
    <w:rsid w:val="001705DE"/>
    <w:rsid w:val="001706E2"/>
    <w:rsid w:val="001708CD"/>
    <w:rsid w:val="00170CE1"/>
    <w:rsid w:val="00170D49"/>
    <w:rsid w:val="00171A80"/>
    <w:rsid w:val="001723DF"/>
    <w:rsid w:val="0017284B"/>
    <w:rsid w:val="00172A0F"/>
    <w:rsid w:val="0017326E"/>
    <w:rsid w:val="00173273"/>
    <w:rsid w:val="00173970"/>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A82"/>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0"/>
    <w:rsid w:val="00194118"/>
    <w:rsid w:val="00194866"/>
    <w:rsid w:val="0019488D"/>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5CFF"/>
    <w:rsid w:val="001A6234"/>
    <w:rsid w:val="001A7EEF"/>
    <w:rsid w:val="001A7F1F"/>
    <w:rsid w:val="001B005B"/>
    <w:rsid w:val="001B1079"/>
    <w:rsid w:val="001B1976"/>
    <w:rsid w:val="001B2538"/>
    <w:rsid w:val="001B2A3F"/>
    <w:rsid w:val="001B2EC7"/>
    <w:rsid w:val="001B2FAE"/>
    <w:rsid w:val="001B3448"/>
    <w:rsid w:val="001B3617"/>
    <w:rsid w:val="001B3DA3"/>
    <w:rsid w:val="001B4796"/>
    <w:rsid w:val="001B4A0C"/>
    <w:rsid w:val="001B53DE"/>
    <w:rsid w:val="001B6423"/>
    <w:rsid w:val="001B7184"/>
    <w:rsid w:val="001B7FE6"/>
    <w:rsid w:val="001C11C5"/>
    <w:rsid w:val="001C2303"/>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7E1"/>
    <w:rsid w:val="001E52DF"/>
    <w:rsid w:val="001E60BA"/>
    <w:rsid w:val="001E702D"/>
    <w:rsid w:val="001E722B"/>
    <w:rsid w:val="001E7281"/>
    <w:rsid w:val="001E7948"/>
    <w:rsid w:val="001E7CE4"/>
    <w:rsid w:val="001E7E0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D0F"/>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2FA2"/>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2F48"/>
    <w:rsid w:val="002333D7"/>
    <w:rsid w:val="002345B4"/>
    <w:rsid w:val="002349BE"/>
    <w:rsid w:val="00235187"/>
    <w:rsid w:val="00236150"/>
    <w:rsid w:val="00236166"/>
    <w:rsid w:val="00236EF6"/>
    <w:rsid w:val="00240B17"/>
    <w:rsid w:val="00240E5B"/>
    <w:rsid w:val="00241680"/>
    <w:rsid w:val="00241A70"/>
    <w:rsid w:val="00241D78"/>
    <w:rsid w:val="00241F34"/>
    <w:rsid w:val="002430F2"/>
    <w:rsid w:val="00243760"/>
    <w:rsid w:val="00244403"/>
    <w:rsid w:val="00244E6A"/>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49F"/>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A79"/>
    <w:rsid w:val="00290D32"/>
    <w:rsid w:val="002911C7"/>
    <w:rsid w:val="00291717"/>
    <w:rsid w:val="00291936"/>
    <w:rsid w:val="00291A77"/>
    <w:rsid w:val="00291A7E"/>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97EDA"/>
    <w:rsid w:val="002A046D"/>
    <w:rsid w:val="002A054F"/>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6913"/>
    <w:rsid w:val="002A7034"/>
    <w:rsid w:val="002A7E55"/>
    <w:rsid w:val="002B0A65"/>
    <w:rsid w:val="002B0CB2"/>
    <w:rsid w:val="002B0CF8"/>
    <w:rsid w:val="002B138E"/>
    <w:rsid w:val="002B1A68"/>
    <w:rsid w:val="002B210B"/>
    <w:rsid w:val="002B2A87"/>
    <w:rsid w:val="002B2B1A"/>
    <w:rsid w:val="002B2E88"/>
    <w:rsid w:val="002B2EE9"/>
    <w:rsid w:val="002B31AE"/>
    <w:rsid w:val="002B34DB"/>
    <w:rsid w:val="002B39B4"/>
    <w:rsid w:val="002B3ACD"/>
    <w:rsid w:val="002B3F95"/>
    <w:rsid w:val="002B50AB"/>
    <w:rsid w:val="002B5E72"/>
    <w:rsid w:val="002B60CC"/>
    <w:rsid w:val="002B626F"/>
    <w:rsid w:val="002B7727"/>
    <w:rsid w:val="002B7EB0"/>
    <w:rsid w:val="002C006A"/>
    <w:rsid w:val="002C1258"/>
    <w:rsid w:val="002C17A8"/>
    <w:rsid w:val="002C2131"/>
    <w:rsid w:val="002C2C44"/>
    <w:rsid w:val="002C4E86"/>
    <w:rsid w:val="002C53B8"/>
    <w:rsid w:val="002C54C1"/>
    <w:rsid w:val="002C5E97"/>
    <w:rsid w:val="002C6278"/>
    <w:rsid w:val="002C661C"/>
    <w:rsid w:val="002C6793"/>
    <w:rsid w:val="002C6ABC"/>
    <w:rsid w:val="002C72B3"/>
    <w:rsid w:val="002C78B4"/>
    <w:rsid w:val="002C7B23"/>
    <w:rsid w:val="002C7C66"/>
    <w:rsid w:val="002C7FDB"/>
    <w:rsid w:val="002D04FB"/>
    <w:rsid w:val="002D07BF"/>
    <w:rsid w:val="002D07E2"/>
    <w:rsid w:val="002D14AB"/>
    <w:rsid w:val="002D1B50"/>
    <w:rsid w:val="002D21D8"/>
    <w:rsid w:val="002D381A"/>
    <w:rsid w:val="002D5122"/>
    <w:rsid w:val="002D5884"/>
    <w:rsid w:val="002D5AAD"/>
    <w:rsid w:val="002D5CA9"/>
    <w:rsid w:val="002D6984"/>
    <w:rsid w:val="002D6BF6"/>
    <w:rsid w:val="002D6CFB"/>
    <w:rsid w:val="002D6DBE"/>
    <w:rsid w:val="002D78B4"/>
    <w:rsid w:val="002D7C8E"/>
    <w:rsid w:val="002E124B"/>
    <w:rsid w:val="002E1455"/>
    <w:rsid w:val="002E148E"/>
    <w:rsid w:val="002E15A7"/>
    <w:rsid w:val="002E160F"/>
    <w:rsid w:val="002E1EE8"/>
    <w:rsid w:val="002E2016"/>
    <w:rsid w:val="002E2043"/>
    <w:rsid w:val="002E2074"/>
    <w:rsid w:val="002E276E"/>
    <w:rsid w:val="002E2B74"/>
    <w:rsid w:val="002E2FFE"/>
    <w:rsid w:val="002E301F"/>
    <w:rsid w:val="002E3A34"/>
    <w:rsid w:val="002E3B9D"/>
    <w:rsid w:val="002E3EEA"/>
    <w:rsid w:val="002E3F91"/>
    <w:rsid w:val="002E40C5"/>
    <w:rsid w:val="002E4709"/>
    <w:rsid w:val="002E480D"/>
    <w:rsid w:val="002E5386"/>
    <w:rsid w:val="002E544D"/>
    <w:rsid w:val="002E5836"/>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327"/>
    <w:rsid w:val="00301CAE"/>
    <w:rsid w:val="00302138"/>
    <w:rsid w:val="00302A6E"/>
    <w:rsid w:val="0030337B"/>
    <w:rsid w:val="00303864"/>
    <w:rsid w:val="00303DF2"/>
    <w:rsid w:val="00304778"/>
    <w:rsid w:val="00304AEA"/>
    <w:rsid w:val="00304B56"/>
    <w:rsid w:val="003051D8"/>
    <w:rsid w:val="00305F81"/>
    <w:rsid w:val="00307DBE"/>
    <w:rsid w:val="00307EB8"/>
    <w:rsid w:val="003105A1"/>
    <w:rsid w:val="003105D9"/>
    <w:rsid w:val="003109E1"/>
    <w:rsid w:val="00310A00"/>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40E"/>
    <w:rsid w:val="003227EA"/>
    <w:rsid w:val="00322A3E"/>
    <w:rsid w:val="00322CB7"/>
    <w:rsid w:val="003238C3"/>
    <w:rsid w:val="00323E6D"/>
    <w:rsid w:val="00324781"/>
    <w:rsid w:val="00324BCD"/>
    <w:rsid w:val="00324F30"/>
    <w:rsid w:val="00325023"/>
    <w:rsid w:val="0032533F"/>
    <w:rsid w:val="00325FD8"/>
    <w:rsid w:val="003265B9"/>
    <w:rsid w:val="003265FC"/>
    <w:rsid w:val="00327125"/>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6C41"/>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A0"/>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1EF4"/>
    <w:rsid w:val="00352541"/>
    <w:rsid w:val="00354B78"/>
    <w:rsid w:val="0035573D"/>
    <w:rsid w:val="00355EDF"/>
    <w:rsid w:val="0035658A"/>
    <w:rsid w:val="00357ADD"/>
    <w:rsid w:val="00357DC7"/>
    <w:rsid w:val="00360444"/>
    <w:rsid w:val="00360501"/>
    <w:rsid w:val="0036051A"/>
    <w:rsid w:val="003605CC"/>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1C"/>
    <w:rsid w:val="00367EF6"/>
    <w:rsid w:val="00370241"/>
    <w:rsid w:val="003703A0"/>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CA3"/>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0DB"/>
    <w:rsid w:val="003A2584"/>
    <w:rsid w:val="003A2654"/>
    <w:rsid w:val="003A29A9"/>
    <w:rsid w:val="003A2D48"/>
    <w:rsid w:val="003A2FDC"/>
    <w:rsid w:val="003A3116"/>
    <w:rsid w:val="003A337E"/>
    <w:rsid w:val="003A3FB0"/>
    <w:rsid w:val="003A44C6"/>
    <w:rsid w:val="003A4E63"/>
    <w:rsid w:val="003A4FBC"/>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0DCB"/>
    <w:rsid w:val="003B2188"/>
    <w:rsid w:val="003B219B"/>
    <w:rsid w:val="003B2ACE"/>
    <w:rsid w:val="003B2B65"/>
    <w:rsid w:val="003B32C1"/>
    <w:rsid w:val="003B3A4B"/>
    <w:rsid w:val="003B3F08"/>
    <w:rsid w:val="003B479C"/>
    <w:rsid w:val="003B47AE"/>
    <w:rsid w:val="003B48C0"/>
    <w:rsid w:val="003B55DE"/>
    <w:rsid w:val="003B5DF2"/>
    <w:rsid w:val="003B6C40"/>
    <w:rsid w:val="003B6D97"/>
    <w:rsid w:val="003B7226"/>
    <w:rsid w:val="003B74E1"/>
    <w:rsid w:val="003B791E"/>
    <w:rsid w:val="003B7EA4"/>
    <w:rsid w:val="003C0AA6"/>
    <w:rsid w:val="003C12D0"/>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C7B45"/>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065"/>
    <w:rsid w:val="003D6109"/>
    <w:rsid w:val="003D6C15"/>
    <w:rsid w:val="003D6D9F"/>
    <w:rsid w:val="003D717C"/>
    <w:rsid w:val="003D729D"/>
    <w:rsid w:val="003D7493"/>
    <w:rsid w:val="003D7A6F"/>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2A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4815"/>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AF6"/>
    <w:rsid w:val="00406952"/>
    <w:rsid w:val="00407603"/>
    <w:rsid w:val="00407680"/>
    <w:rsid w:val="004076F7"/>
    <w:rsid w:val="00407F1C"/>
    <w:rsid w:val="004101F5"/>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636"/>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4A1"/>
    <w:rsid w:val="00425856"/>
    <w:rsid w:val="004268DB"/>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928"/>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160"/>
    <w:rsid w:val="004653C5"/>
    <w:rsid w:val="00465909"/>
    <w:rsid w:val="00465AED"/>
    <w:rsid w:val="00465B92"/>
    <w:rsid w:val="0046697C"/>
    <w:rsid w:val="00466F3B"/>
    <w:rsid w:val="00466FDA"/>
    <w:rsid w:val="0046744C"/>
    <w:rsid w:val="00467518"/>
    <w:rsid w:val="00471425"/>
    <w:rsid w:val="00471443"/>
    <w:rsid w:val="00472103"/>
    <w:rsid w:val="004728ED"/>
    <w:rsid w:val="004737D0"/>
    <w:rsid w:val="004737DD"/>
    <w:rsid w:val="00474F4B"/>
    <w:rsid w:val="004750E0"/>
    <w:rsid w:val="00475ACE"/>
    <w:rsid w:val="00475C7D"/>
    <w:rsid w:val="0047641C"/>
    <w:rsid w:val="00476A49"/>
    <w:rsid w:val="00476C51"/>
    <w:rsid w:val="00476CBE"/>
    <w:rsid w:val="004773FC"/>
    <w:rsid w:val="00477623"/>
    <w:rsid w:val="00477C37"/>
    <w:rsid w:val="00480328"/>
    <w:rsid w:val="004804EA"/>
    <w:rsid w:val="0048110E"/>
    <w:rsid w:val="00482163"/>
    <w:rsid w:val="00482621"/>
    <w:rsid w:val="00482AA9"/>
    <w:rsid w:val="004830F4"/>
    <w:rsid w:val="004834FC"/>
    <w:rsid w:val="00483B15"/>
    <w:rsid w:val="00483FB9"/>
    <w:rsid w:val="004845C8"/>
    <w:rsid w:val="004849BE"/>
    <w:rsid w:val="00485AD1"/>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3CF"/>
    <w:rsid w:val="0049669A"/>
    <w:rsid w:val="00496877"/>
    <w:rsid w:val="00496B3C"/>
    <w:rsid w:val="004974D8"/>
    <w:rsid w:val="004977C7"/>
    <w:rsid w:val="004A03F8"/>
    <w:rsid w:val="004A0EA0"/>
    <w:rsid w:val="004A0FC9"/>
    <w:rsid w:val="004A13C4"/>
    <w:rsid w:val="004A1BC0"/>
    <w:rsid w:val="004A1F98"/>
    <w:rsid w:val="004A3794"/>
    <w:rsid w:val="004A3822"/>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708"/>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C79B1"/>
    <w:rsid w:val="004D067A"/>
    <w:rsid w:val="004D0C8C"/>
    <w:rsid w:val="004D0D16"/>
    <w:rsid w:val="004D133F"/>
    <w:rsid w:val="004D2BC8"/>
    <w:rsid w:val="004D31CA"/>
    <w:rsid w:val="004D3268"/>
    <w:rsid w:val="004D374E"/>
    <w:rsid w:val="004D38D3"/>
    <w:rsid w:val="004D3991"/>
    <w:rsid w:val="004D39AE"/>
    <w:rsid w:val="004D5BC7"/>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A53"/>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9BE"/>
    <w:rsid w:val="00505A4C"/>
    <w:rsid w:val="00506099"/>
    <w:rsid w:val="00506818"/>
    <w:rsid w:val="005072FA"/>
    <w:rsid w:val="005076BB"/>
    <w:rsid w:val="005077D1"/>
    <w:rsid w:val="005079D6"/>
    <w:rsid w:val="00510394"/>
    <w:rsid w:val="005104ED"/>
    <w:rsid w:val="00510960"/>
    <w:rsid w:val="00510A57"/>
    <w:rsid w:val="0051253C"/>
    <w:rsid w:val="005128F7"/>
    <w:rsid w:val="00512D53"/>
    <w:rsid w:val="005132A6"/>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7CD"/>
    <w:rsid w:val="00523E99"/>
    <w:rsid w:val="0052410E"/>
    <w:rsid w:val="00524710"/>
    <w:rsid w:val="00525315"/>
    <w:rsid w:val="005259D4"/>
    <w:rsid w:val="00525A84"/>
    <w:rsid w:val="00525BE2"/>
    <w:rsid w:val="005268EB"/>
    <w:rsid w:val="00526B87"/>
    <w:rsid w:val="00526C3D"/>
    <w:rsid w:val="00526CD0"/>
    <w:rsid w:val="005273E0"/>
    <w:rsid w:val="005276CE"/>
    <w:rsid w:val="00527D57"/>
    <w:rsid w:val="0053087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3BEA"/>
    <w:rsid w:val="00544C09"/>
    <w:rsid w:val="00545B8E"/>
    <w:rsid w:val="0054646D"/>
    <w:rsid w:val="00546625"/>
    <w:rsid w:val="00547069"/>
    <w:rsid w:val="00547F2C"/>
    <w:rsid w:val="0055057F"/>
    <w:rsid w:val="00551646"/>
    <w:rsid w:val="00551CE8"/>
    <w:rsid w:val="00551F75"/>
    <w:rsid w:val="005520B4"/>
    <w:rsid w:val="005522B9"/>
    <w:rsid w:val="00552879"/>
    <w:rsid w:val="00552F78"/>
    <w:rsid w:val="00553389"/>
    <w:rsid w:val="005539FC"/>
    <w:rsid w:val="00553C54"/>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B5"/>
    <w:rsid w:val="00565AD2"/>
    <w:rsid w:val="0056638F"/>
    <w:rsid w:val="005663FC"/>
    <w:rsid w:val="00566D73"/>
    <w:rsid w:val="00567C15"/>
    <w:rsid w:val="0057078A"/>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4BDF"/>
    <w:rsid w:val="0059549E"/>
    <w:rsid w:val="005954DF"/>
    <w:rsid w:val="005957DD"/>
    <w:rsid w:val="00595DA6"/>
    <w:rsid w:val="00596883"/>
    <w:rsid w:val="00596A56"/>
    <w:rsid w:val="00596AF1"/>
    <w:rsid w:val="00596C72"/>
    <w:rsid w:val="00597898"/>
    <w:rsid w:val="00597AC2"/>
    <w:rsid w:val="00597CA8"/>
    <w:rsid w:val="005A0202"/>
    <w:rsid w:val="005A0528"/>
    <w:rsid w:val="005A0C51"/>
    <w:rsid w:val="005A15DB"/>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196"/>
    <w:rsid w:val="005D4928"/>
    <w:rsid w:val="005D5B63"/>
    <w:rsid w:val="005D6447"/>
    <w:rsid w:val="005D71B0"/>
    <w:rsid w:val="005E08E2"/>
    <w:rsid w:val="005E1321"/>
    <w:rsid w:val="005E15FA"/>
    <w:rsid w:val="005E162E"/>
    <w:rsid w:val="005E1666"/>
    <w:rsid w:val="005E1C1D"/>
    <w:rsid w:val="005E21A3"/>
    <w:rsid w:val="005E233F"/>
    <w:rsid w:val="005E2B08"/>
    <w:rsid w:val="005E2DD4"/>
    <w:rsid w:val="005E2E3E"/>
    <w:rsid w:val="005E37A0"/>
    <w:rsid w:val="005E389E"/>
    <w:rsid w:val="005E47F7"/>
    <w:rsid w:val="005E538B"/>
    <w:rsid w:val="005E5528"/>
    <w:rsid w:val="005E587B"/>
    <w:rsid w:val="005E60E9"/>
    <w:rsid w:val="005E6642"/>
    <w:rsid w:val="005E6C5D"/>
    <w:rsid w:val="005E6D43"/>
    <w:rsid w:val="005E7043"/>
    <w:rsid w:val="005E7504"/>
    <w:rsid w:val="005E753C"/>
    <w:rsid w:val="005E7573"/>
    <w:rsid w:val="005E75AD"/>
    <w:rsid w:val="005E7916"/>
    <w:rsid w:val="005F0676"/>
    <w:rsid w:val="005F1E76"/>
    <w:rsid w:val="005F2122"/>
    <w:rsid w:val="005F2168"/>
    <w:rsid w:val="005F255F"/>
    <w:rsid w:val="005F2DC9"/>
    <w:rsid w:val="005F333B"/>
    <w:rsid w:val="005F34E6"/>
    <w:rsid w:val="005F37CF"/>
    <w:rsid w:val="005F4215"/>
    <w:rsid w:val="005F4F86"/>
    <w:rsid w:val="005F50D6"/>
    <w:rsid w:val="005F51D4"/>
    <w:rsid w:val="005F51F9"/>
    <w:rsid w:val="005F583D"/>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50A"/>
    <w:rsid w:val="00601FBB"/>
    <w:rsid w:val="00602213"/>
    <w:rsid w:val="006026D1"/>
    <w:rsid w:val="00602B5F"/>
    <w:rsid w:val="00603459"/>
    <w:rsid w:val="00603CFE"/>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799"/>
    <w:rsid w:val="006328C5"/>
    <w:rsid w:val="00632D6B"/>
    <w:rsid w:val="006344FE"/>
    <w:rsid w:val="00634C07"/>
    <w:rsid w:val="00634E98"/>
    <w:rsid w:val="00635279"/>
    <w:rsid w:val="00635B69"/>
    <w:rsid w:val="00636593"/>
    <w:rsid w:val="00636BD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A23"/>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4D55"/>
    <w:rsid w:val="006553B5"/>
    <w:rsid w:val="00655AAF"/>
    <w:rsid w:val="00655DFF"/>
    <w:rsid w:val="0065614D"/>
    <w:rsid w:val="00656847"/>
    <w:rsid w:val="00656A30"/>
    <w:rsid w:val="006572C6"/>
    <w:rsid w:val="00657E82"/>
    <w:rsid w:val="00660BF3"/>
    <w:rsid w:val="00660F84"/>
    <w:rsid w:val="00660F89"/>
    <w:rsid w:val="0066135B"/>
    <w:rsid w:val="00661946"/>
    <w:rsid w:val="006628E0"/>
    <w:rsid w:val="00663029"/>
    <w:rsid w:val="00663046"/>
    <w:rsid w:val="006637FF"/>
    <w:rsid w:val="006639D3"/>
    <w:rsid w:val="00663F00"/>
    <w:rsid w:val="00664013"/>
    <w:rsid w:val="006642D1"/>
    <w:rsid w:val="00664458"/>
    <w:rsid w:val="00664475"/>
    <w:rsid w:val="00664ECD"/>
    <w:rsid w:val="00666099"/>
    <w:rsid w:val="00666139"/>
    <w:rsid w:val="00666E77"/>
    <w:rsid w:val="00667103"/>
    <w:rsid w:val="006673E7"/>
    <w:rsid w:val="006674BC"/>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886"/>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374"/>
    <w:rsid w:val="00695BE6"/>
    <w:rsid w:val="006963BC"/>
    <w:rsid w:val="006971E1"/>
    <w:rsid w:val="00697671"/>
    <w:rsid w:val="006A0069"/>
    <w:rsid w:val="006A02A7"/>
    <w:rsid w:val="006A075A"/>
    <w:rsid w:val="006A0976"/>
    <w:rsid w:val="006A09BE"/>
    <w:rsid w:val="006A0DCA"/>
    <w:rsid w:val="006A12B1"/>
    <w:rsid w:val="006A1E80"/>
    <w:rsid w:val="006A2935"/>
    <w:rsid w:val="006A3CAE"/>
    <w:rsid w:val="006A4E44"/>
    <w:rsid w:val="006A51E4"/>
    <w:rsid w:val="006A5D9A"/>
    <w:rsid w:val="006A5F42"/>
    <w:rsid w:val="006A5FEA"/>
    <w:rsid w:val="006A6103"/>
    <w:rsid w:val="006A65AD"/>
    <w:rsid w:val="006A6690"/>
    <w:rsid w:val="006A6813"/>
    <w:rsid w:val="006A68C5"/>
    <w:rsid w:val="006A6B84"/>
    <w:rsid w:val="006A70D2"/>
    <w:rsid w:val="006A71EB"/>
    <w:rsid w:val="006B08C6"/>
    <w:rsid w:val="006B0AB0"/>
    <w:rsid w:val="006B10ED"/>
    <w:rsid w:val="006B1342"/>
    <w:rsid w:val="006B156A"/>
    <w:rsid w:val="006B15E1"/>
    <w:rsid w:val="006B186A"/>
    <w:rsid w:val="006B18A4"/>
    <w:rsid w:val="006B194C"/>
    <w:rsid w:val="006B1A86"/>
    <w:rsid w:val="006B26E3"/>
    <w:rsid w:val="006B3257"/>
    <w:rsid w:val="006B3A27"/>
    <w:rsid w:val="006B4CA3"/>
    <w:rsid w:val="006B509F"/>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73"/>
    <w:rsid w:val="006C5AAA"/>
    <w:rsid w:val="006C6780"/>
    <w:rsid w:val="006C67DA"/>
    <w:rsid w:val="006C69E6"/>
    <w:rsid w:val="006C7300"/>
    <w:rsid w:val="006C78F3"/>
    <w:rsid w:val="006C7CCE"/>
    <w:rsid w:val="006D000D"/>
    <w:rsid w:val="006D04BE"/>
    <w:rsid w:val="006D0921"/>
    <w:rsid w:val="006D0D9A"/>
    <w:rsid w:val="006D1198"/>
    <w:rsid w:val="006D18F6"/>
    <w:rsid w:val="006D1B6C"/>
    <w:rsid w:val="006D27E3"/>
    <w:rsid w:val="006D28E7"/>
    <w:rsid w:val="006D2BFA"/>
    <w:rsid w:val="006D2C83"/>
    <w:rsid w:val="006D2F95"/>
    <w:rsid w:val="006D31A1"/>
    <w:rsid w:val="006D3A60"/>
    <w:rsid w:val="006D3CFA"/>
    <w:rsid w:val="006D3DD5"/>
    <w:rsid w:val="006D4135"/>
    <w:rsid w:val="006D425F"/>
    <w:rsid w:val="006D472D"/>
    <w:rsid w:val="006D4818"/>
    <w:rsid w:val="006D490B"/>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EC4"/>
    <w:rsid w:val="006E4C6B"/>
    <w:rsid w:val="006E4F55"/>
    <w:rsid w:val="006E53E9"/>
    <w:rsid w:val="006E54A6"/>
    <w:rsid w:val="006E5777"/>
    <w:rsid w:val="006E6236"/>
    <w:rsid w:val="006E649F"/>
    <w:rsid w:val="006E721C"/>
    <w:rsid w:val="006E7556"/>
    <w:rsid w:val="006E786D"/>
    <w:rsid w:val="006E79C5"/>
    <w:rsid w:val="006F003B"/>
    <w:rsid w:val="006F12DD"/>
    <w:rsid w:val="006F20F5"/>
    <w:rsid w:val="006F2149"/>
    <w:rsid w:val="006F2599"/>
    <w:rsid w:val="006F26AF"/>
    <w:rsid w:val="006F38DB"/>
    <w:rsid w:val="006F3EE2"/>
    <w:rsid w:val="006F412D"/>
    <w:rsid w:val="006F41C4"/>
    <w:rsid w:val="006F42FA"/>
    <w:rsid w:val="006F43B0"/>
    <w:rsid w:val="006F461B"/>
    <w:rsid w:val="006F4798"/>
    <w:rsid w:val="006F480C"/>
    <w:rsid w:val="006F4C61"/>
    <w:rsid w:val="006F55FD"/>
    <w:rsid w:val="006F5EB6"/>
    <w:rsid w:val="006F695E"/>
    <w:rsid w:val="006F777E"/>
    <w:rsid w:val="006F78F5"/>
    <w:rsid w:val="006F7AAA"/>
    <w:rsid w:val="0070051E"/>
    <w:rsid w:val="00700C42"/>
    <w:rsid w:val="00700CBD"/>
    <w:rsid w:val="00700E41"/>
    <w:rsid w:val="007010B9"/>
    <w:rsid w:val="0070165F"/>
    <w:rsid w:val="00701698"/>
    <w:rsid w:val="0070180C"/>
    <w:rsid w:val="00701B88"/>
    <w:rsid w:val="00702125"/>
    <w:rsid w:val="00702245"/>
    <w:rsid w:val="007025B5"/>
    <w:rsid w:val="007028C7"/>
    <w:rsid w:val="007029D6"/>
    <w:rsid w:val="00702CB2"/>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281"/>
    <w:rsid w:val="00720342"/>
    <w:rsid w:val="0072081E"/>
    <w:rsid w:val="00720EA6"/>
    <w:rsid w:val="007214E3"/>
    <w:rsid w:val="007215BD"/>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244"/>
    <w:rsid w:val="00742372"/>
    <w:rsid w:val="007423D7"/>
    <w:rsid w:val="007435AB"/>
    <w:rsid w:val="00744F18"/>
    <w:rsid w:val="0074508F"/>
    <w:rsid w:val="00746073"/>
    <w:rsid w:val="007468EF"/>
    <w:rsid w:val="00746CBE"/>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1EBE"/>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3A8D"/>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87B"/>
    <w:rsid w:val="007A6B97"/>
    <w:rsid w:val="007A6FEB"/>
    <w:rsid w:val="007A791B"/>
    <w:rsid w:val="007A7CE5"/>
    <w:rsid w:val="007B02C3"/>
    <w:rsid w:val="007B04E7"/>
    <w:rsid w:val="007B07CA"/>
    <w:rsid w:val="007B0C6A"/>
    <w:rsid w:val="007B19CE"/>
    <w:rsid w:val="007B1E12"/>
    <w:rsid w:val="007B1E53"/>
    <w:rsid w:val="007B3291"/>
    <w:rsid w:val="007B3771"/>
    <w:rsid w:val="007B39E4"/>
    <w:rsid w:val="007B5385"/>
    <w:rsid w:val="007B53F0"/>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63E"/>
    <w:rsid w:val="007C608B"/>
    <w:rsid w:val="007C62E7"/>
    <w:rsid w:val="007C6623"/>
    <w:rsid w:val="007C671E"/>
    <w:rsid w:val="007C6AA3"/>
    <w:rsid w:val="007C6FA4"/>
    <w:rsid w:val="007C7457"/>
    <w:rsid w:val="007D011C"/>
    <w:rsid w:val="007D0D04"/>
    <w:rsid w:val="007D1573"/>
    <w:rsid w:val="007D1CB4"/>
    <w:rsid w:val="007D1E9E"/>
    <w:rsid w:val="007D1F1A"/>
    <w:rsid w:val="007D3011"/>
    <w:rsid w:val="007D3195"/>
    <w:rsid w:val="007D321D"/>
    <w:rsid w:val="007D3572"/>
    <w:rsid w:val="007D3850"/>
    <w:rsid w:val="007D3FCB"/>
    <w:rsid w:val="007D4064"/>
    <w:rsid w:val="007D501A"/>
    <w:rsid w:val="007D50A0"/>
    <w:rsid w:val="007D5105"/>
    <w:rsid w:val="007D53CD"/>
    <w:rsid w:val="007D6377"/>
    <w:rsid w:val="007D6528"/>
    <w:rsid w:val="007D699F"/>
    <w:rsid w:val="007D6AF4"/>
    <w:rsid w:val="007D6E5F"/>
    <w:rsid w:val="007E01AF"/>
    <w:rsid w:val="007E02CE"/>
    <w:rsid w:val="007E103C"/>
    <w:rsid w:val="007E1221"/>
    <w:rsid w:val="007E24B8"/>
    <w:rsid w:val="007E2A27"/>
    <w:rsid w:val="007E300C"/>
    <w:rsid w:val="007E3133"/>
    <w:rsid w:val="007E313C"/>
    <w:rsid w:val="007E3995"/>
    <w:rsid w:val="007E39F0"/>
    <w:rsid w:val="007E3F65"/>
    <w:rsid w:val="007E4826"/>
    <w:rsid w:val="007E4AD7"/>
    <w:rsid w:val="007E50D9"/>
    <w:rsid w:val="007E5253"/>
    <w:rsid w:val="007E5648"/>
    <w:rsid w:val="007E57A5"/>
    <w:rsid w:val="007E5B0E"/>
    <w:rsid w:val="007E5CB8"/>
    <w:rsid w:val="007E61F7"/>
    <w:rsid w:val="007E6339"/>
    <w:rsid w:val="007E650F"/>
    <w:rsid w:val="007E666A"/>
    <w:rsid w:val="007E681E"/>
    <w:rsid w:val="007E68F6"/>
    <w:rsid w:val="007E69E7"/>
    <w:rsid w:val="007E6ACE"/>
    <w:rsid w:val="007E6B0B"/>
    <w:rsid w:val="007E6B84"/>
    <w:rsid w:val="007E6D39"/>
    <w:rsid w:val="007E6EF9"/>
    <w:rsid w:val="007E70BA"/>
    <w:rsid w:val="007E7814"/>
    <w:rsid w:val="007E7972"/>
    <w:rsid w:val="007E7C59"/>
    <w:rsid w:val="007F0511"/>
    <w:rsid w:val="007F087C"/>
    <w:rsid w:val="007F1FC9"/>
    <w:rsid w:val="007F2093"/>
    <w:rsid w:val="007F217F"/>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8B2"/>
    <w:rsid w:val="00803EA8"/>
    <w:rsid w:val="00803EA9"/>
    <w:rsid w:val="00803F6B"/>
    <w:rsid w:val="008040EC"/>
    <w:rsid w:val="00804C68"/>
    <w:rsid w:val="008052B1"/>
    <w:rsid w:val="00805337"/>
    <w:rsid w:val="0080582D"/>
    <w:rsid w:val="00805832"/>
    <w:rsid w:val="008059CD"/>
    <w:rsid w:val="00805AB1"/>
    <w:rsid w:val="00805D11"/>
    <w:rsid w:val="00805F72"/>
    <w:rsid w:val="00806C4A"/>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5C"/>
    <w:rsid w:val="008168D8"/>
    <w:rsid w:val="00816B57"/>
    <w:rsid w:val="00816D49"/>
    <w:rsid w:val="008203A8"/>
    <w:rsid w:val="008203C6"/>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6F"/>
    <w:rsid w:val="008313BC"/>
    <w:rsid w:val="00831581"/>
    <w:rsid w:val="008322C9"/>
    <w:rsid w:val="0083279B"/>
    <w:rsid w:val="00832B4A"/>
    <w:rsid w:val="00832B94"/>
    <w:rsid w:val="00832FB1"/>
    <w:rsid w:val="0083320E"/>
    <w:rsid w:val="008332D5"/>
    <w:rsid w:val="0083385A"/>
    <w:rsid w:val="00833977"/>
    <w:rsid w:val="00833B44"/>
    <w:rsid w:val="00833D61"/>
    <w:rsid w:val="00833D71"/>
    <w:rsid w:val="0083414A"/>
    <w:rsid w:val="00835378"/>
    <w:rsid w:val="00835A02"/>
    <w:rsid w:val="00836387"/>
    <w:rsid w:val="00836E21"/>
    <w:rsid w:val="0083705E"/>
    <w:rsid w:val="008372F5"/>
    <w:rsid w:val="00837428"/>
    <w:rsid w:val="00837593"/>
    <w:rsid w:val="0083782E"/>
    <w:rsid w:val="0083796E"/>
    <w:rsid w:val="00840481"/>
    <w:rsid w:val="00840BF1"/>
    <w:rsid w:val="008414B4"/>
    <w:rsid w:val="00841859"/>
    <w:rsid w:val="00842420"/>
    <w:rsid w:val="008429CF"/>
    <w:rsid w:val="00843638"/>
    <w:rsid w:val="00843883"/>
    <w:rsid w:val="0084405B"/>
    <w:rsid w:val="008443C4"/>
    <w:rsid w:val="008446E2"/>
    <w:rsid w:val="0084485D"/>
    <w:rsid w:val="0084493A"/>
    <w:rsid w:val="00844A3C"/>
    <w:rsid w:val="00844CEC"/>
    <w:rsid w:val="00844E0E"/>
    <w:rsid w:val="008454BE"/>
    <w:rsid w:val="00845630"/>
    <w:rsid w:val="00845869"/>
    <w:rsid w:val="00845896"/>
    <w:rsid w:val="00845B40"/>
    <w:rsid w:val="008461D0"/>
    <w:rsid w:val="008466CC"/>
    <w:rsid w:val="00846A21"/>
    <w:rsid w:val="0084708B"/>
    <w:rsid w:val="00847E19"/>
    <w:rsid w:val="00850CD3"/>
    <w:rsid w:val="0085112C"/>
    <w:rsid w:val="00851263"/>
    <w:rsid w:val="0085183E"/>
    <w:rsid w:val="00852FCF"/>
    <w:rsid w:val="0085324D"/>
    <w:rsid w:val="008536D6"/>
    <w:rsid w:val="00853766"/>
    <w:rsid w:val="00854DE7"/>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14E"/>
    <w:rsid w:val="0086664D"/>
    <w:rsid w:val="00866F74"/>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2A4"/>
    <w:rsid w:val="00876C17"/>
    <w:rsid w:val="00876E49"/>
    <w:rsid w:val="00877167"/>
    <w:rsid w:val="00877391"/>
    <w:rsid w:val="008775FB"/>
    <w:rsid w:val="0087781F"/>
    <w:rsid w:val="00877B4E"/>
    <w:rsid w:val="0088157A"/>
    <w:rsid w:val="00881678"/>
    <w:rsid w:val="00881D8A"/>
    <w:rsid w:val="00882423"/>
    <w:rsid w:val="008833F1"/>
    <w:rsid w:val="00883C32"/>
    <w:rsid w:val="00883CD5"/>
    <w:rsid w:val="00883E9B"/>
    <w:rsid w:val="00884360"/>
    <w:rsid w:val="00884ADD"/>
    <w:rsid w:val="00885CDD"/>
    <w:rsid w:val="008862EF"/>
    <w:rsid w:val="008864F1"/>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A2F"/>
    <w:rsid w:val="008B2CE0"/>
    <w:rsid w:val="008B2E67"/>
    <w:rsid w:val="008B31F9"/>
    <w:rsid w:val="008B3307"/>
    <w:rsid w:val="008B3A74"/>
    <w:rsid w:val="008B3BD2"/>
    <w:rsid w:val="008B3C40"/>
    <w:rsid w:val="008B428B"/>
    <w:rsid w:val="008B47F3"/>
    <w:rsid w:val="008B4905"/>
    <w:rsid w:val="008B4A65"/>
    <w:rsid w:val="008B4E9B"/>
    <w:rsid w:val="008B50A9"/>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282C"/>
    <w:rsid w:val="008E31A9"/>
    <w:rsid w:val="008E3848"/>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4F8"/>
    <w:rsid w:val="008F6222"/>
    <w:rsid w:val="008F665E"/>
    <w:rsid w:val="008F670B"/>
    <w:rsid w:val="008F726A"/>
    <w:rsid w:val="008F7A00"/>
    <w:rsid w:val="00900C1C"/>
    <w:rsid w:val="00900F65"/>
    <w:rsid w:val="0090112C"/>
    <w:rsid w:val="009015BF"/>
    <w:rsid w:val="009029B0"/>
    <w:rsid w:val="00903014"/>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51"/>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268FF"/>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181"/>
    <w:rsid w:val="0095083A"/>
    <w:rsid w:val="00950D81"/>
    <w:rsid w:val="00951301"/>
    <w:rsid w:val="00951BD9"/>
    <w:rsid w:val="009528A2"/>
    <w:rsid w:val="00952A05"/>
    <w:rsid w:val="00953831"/>
    <w:rsid w:val="00953F58"/>
    <w:rsid w:val="009543EB"/>
    <w:rsid w:val="00954978"/>
    <w:rsid w:val="00954B1B"/>
    <w:rsid w:val="00956DA5"/>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08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2F7"/>
    <w:rsid w:val="009843E2"/>
    <w:rsid w:val="009844F7"/>
    <w:rsid w:val="00984753"/>
    <w:rsid w:val="00984AA1"/>
    <w:rsid w:val="00985462"/>
    <w:rsid w:val="00985463"/>
    <w:rsid w:val="009856BF"/>
    <w:rsid w:val="0098582B"/>
    <w:rsid w:val="00985947"/>
    <w:rsid w:val="00985FE7"/>
    <w:rsid w:val="00986029"/>
    <w:rsid w:val="009861AC"/>
    <w:rsid w:val="009876AD"/>
    <w:rsid w:val="00990196"/>
    <w:rsid w:val="0099079E"/>
    <w:rsid w:val="00991630"/>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30B"/>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D7D9B"/>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350"/>
    <w:rsid w:val="009F5EB6"/>
    <w:rsid w:val="009F62D9"/>
    <w:rsid w:val="009F6F37"/>
    <w:rsid w:val="00A00C12"/>
    <w:rsid w:val="00A016F4"/>
    <w:rsid w:val="00A01D7B"/>
    <w:rsid w:val="00A01FC1"/>
    <w:rsid w:val="00A0211B"/>
    <w:rsid w:val="00A037C8"/>
    <w:rsid w:val="00A03915"/>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0A"/>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786"/>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2FA5"/>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797"/>
    <w:rsid w:val="00A76D45"/>
    <w:rsid w:val="00A77212"/>
    <w:rsid w:val="00A77C2C"/>
    <w:rsid w:val="00A77E0D"/>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904"/>
    <w:rsid w:val="00AA1C10"/>
    <w:rsid w:val="00AA1E32"/>
    <w:rsid w:val="00AA2601"/>
    <w:rsid w:val="00AA2720"/>
    <w:rsid w:val="00AA2A10"/>
    <w:rsid w:val="00AA2F7E"/>
    <w:rsid w:val="00AA3467"/>
    <w:rsid w:val="00AA3682"/>
    <w:rsid w:val="00AA397F"/>
    <w:rsid w:val="00AA3C09"/>
    <w:rsid w:val="00AA3F31"/>
    <w:rsid w:val="00AA437A"/>
    <w:rsid w:val="00AA4625"/>
    <w:rsid w:val="00AA474D"/>
    <w:rsid w:val="00AA5517"/>
    <w:rsid w:val="00AA6BB6"/>
    <w:rsid w:val="00AA7240"/>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3CC"/>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A5B"/>
    <w:rsid w:val="00AD5FE2"/>
    <w:rsid w:val="00AD76F2"/>
    <w:rsid w:val="00AD7D03"/>
    <w:rsid w:val="00AE10C0"/>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738"/>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AE3"/>
    <w:rsid w:val="00AF7F9A"/>
    <w:rsid w:val="00B00520"/>
    <w:rsid w:val="00B00B25"/>
    <w:rsid w:val="00B00F8E"/>
    <w:rsid w:val="00B014D0"/>
    <w:rsid w:val="00B020E0"/>
    <w:rsid w:val="00B0226D"/>
    <w:rsid w:val="00B02CD1"/>
    <w:rsid w:val="00B03B39"/>
    <w:rsid w:val="00B03CB0"/>
    <w:rsid w:val="00B04144"/>
    <w:rsid w:val="00B041A9"/>
    <w:rsid w:val="00B04350"/>
    <w:rsid w:val="00B0465E"/>
    <w:rsid w:val="00B04F0C"/>
    <w:rsid w:val="00B0515F"/>
    <w:rsid w:val="00B05CBC"/>
    <w:rsid w:val="00B05FE0"/>
    <w:rsid w:val="00B06363"/>
    <w:rsid w:val="00B06A70"/>
    <w:rsid w:val="00B06B41"/>
    <w:rsid w:val="00B06BA8"/>
    <w:rsid w:val="00B06D0F"/>
    <w:rsid w:val="00B076BD"/>
    <w:rsid w:val="00B07A6A"/>
    <w:rsid w:val="00B07B44"/>
    <w:rsid w:val="00B07BE6"/>
    <w:rsid w:val="00B10A7B"/>
    <w:rsid w:val="00B10BBD"/>
    <w:rsid w:val="00B11044"/>
    <w:rsid w:val="00B1121A"/>
    <w:rsid w:val="00B1122A"/>
    <w:rsid w:val="00B11638"/>
    <w:rsid w:val="00B1199E"/>
    <w:rsid w:val="00B1218F"/>
    <w:rsid w:val="00B122CE"/>
    <w:rsid w:val="00B12341"/>
    <w:rsid w:val="00B129B3"/>
    <w:rsid w:val="00B13262"/>
    <w:rsid w:val="00B1340D"/>
    <w:rsid w:val="00B135A4"/>
    <w:rsid w:val="00B13E3E"/>
    <w:rsid w:val="00B14140"/>
    <w:rsid w:val="00B144B6"/>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5F0"/>
    <w:rsid w:val="00B21628"/>
    <w:rsid w:val="00B23939"/>
    <w:rsid w:val="00B23F81"/>
    <w:rsid w:val="00B23F8B"/>
    <w:rsid w:val="00B24204"/>
    <w:rsid w:val="00B24EB1"/>
    <w:rsid w:val="00B2518B"/>
    <w:rsid w:val="00B2562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BF6"/>
    <w:rsid w:val="00B35F95"/>
    <w:rsid w:val="00B3622D"/>
    <w:rsid w:val="00B36B18"/>
    <w:rsid w:val="00B36C69"/>
    <w:rsid w:val="00B36D81"/>
    <w:rsid w:val="00B3755C"/>
    <w:rsid w:val="00B37837"/>
    <w:rsid w:val="00B37938"/>
    <w:rsid w:val="00B379BC"/>
    <w:rsid w:val="00B37D7D"/>
    <w:rsid w:val="00B37F7E"/>
    <w:rsid w:val="00B40375"/>
    <w:rsid w:val="00B405E4"/>
    <w:rsid w:val="00B40BEF"/>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879"/>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229"/>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157"/>
    <w:rsid w:val="00B823AE"/>
    <w:rsid w:val="00B827FD"/>
    <w:rsid w:val="00B82F8F"/>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0AF5"/>
    <w:rsid w:val="00BA1705"/>
    <w:rsid w:val="00BA18B6"/>
    <w:rsid w:val="00BA2094"/>
    <w:rsid w:val="00BA2132"/>
    <w:rsid w:val="00BA22D3"/>
    <w:rsid w:val="00BA2524"/>
    <w:rsid w:val="00BA3049"/>
    <w:rsid w:val="00BA3224"/>
    <w:rsid w:val="00BA4295"/>
    <w:rsid w:val="00BA456F"/>
    <w:rsid w:val="00BA493D"/>
    <w:rsid w:val="00BA4D69"/>
    <w:rsid w:val="00BA5352"/>
    <w:rsid w:val="00BA5B58"/>
    <w:rsid w:val="00BA609F"/>
    <w:rsid w:val="00BA659C"/>
    <w:rsid w:val="00BA6F90"/>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103"/>
    <w:rsid w:val="00BB54EC"/>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689"/>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4E60"/>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237"/>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63E"/>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2FE4"/>
    <w:rsid w:val="00C232DB"/>
    <w:rsid w:val="00C2356F"/>
    <w:rsid w:val="00C2369A"/>
    <w:rsid w:val="00C23D71"/>
    <w:rsid w:val="00C25365"/>
    <w:rsid w:val="00C2540C"/>
    <w:rsid w:val="00C2551B"/>
    <w:rsid w:val="00C25B02"/>
    <w:rsid w:val="00C25BA5"/>
    <w:rsid w:val="00C26223"/>
    <w:rsid w:val="00C2656A"/>
    <w:rsid w:val="00C270A4"/>
    <w:rsid w:val="00C27214"/>
    <w:rsid w:val="00C27BB6"/>
    <w:rsid w:val="00C30796"/>
    <w:rsid w:val="00C30F2D"/>
    <w:rsid w:val="00C312AB"/>
    <w:rsid w:val="00C31AFB"/>
    <w:rsid w:val="00C322F1"/>
    <w:rsid w:val="00C32CFA"/>
    <w:rsid w:val="00C33284"/>
    <w:rsid w:val="00C339C5"/>
    <w:rsid w:val="00C33F76"/>
    <w:rsid w:val="00C34398"/>
    <w:rsid w:val="00C343E5"/>
    <w:rsid w:val="00C351A6"/>
    <w:rsid w:val="00C35A4C"/>
    <w:rsid w:val="00C35E0D"/>
    <w:rsid w:val="00C36CE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39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6774"/>
    <w:rsid w:val="00C869AB"/>
    <w:rsid w:val="00C87199"/>
    <w:rsid w:val="00C90404"/>
    <w:rsid w:val="00C90A32"/>
    <w:rsid w:val="00C912FD"/>
    <w:rsid w:val="00C91A3F"/>
    <w:rsid w:val="00C92316"/>
    <w:rsid w:val="00C92547"/>
    <w:rsid w:val="00C926FD"/>
    <w:rsid w:val="00C941A8"/>
    <w:rsid w:val="00C9558C"/>
    <w:rsid w:val="00C95C72"/>
    <w:rsid w:val="00C95FE9"/>
    <w:rsid w:val="00C962B5"/>
    <w:rsid w:val="00C96959"/>
    <w:rsid w:val="00C96B86"/>
    <w:rsid w:val="00C971F9"/>
    <w:rsid w:val="00C97254"/>
    <w:rsid w:val="00C9750B"/>
    <w:rsid w:val="00C97DF7"/>
    <w:rsid w:val="00CA0278"/>
    <w:rsid w:val="00CA0AEE"/>
    <w:rsid w:val="00CA0BB7"/>
    <w:rsid w:val="00CA14C9"/>
    <w:rsid w:val="00CA1A6A"/>
    <w:rsid w:val="00CA20A3"/>
    <w:rsid w:val="00CA236E"/>
    <w:rsid w:val="00CA24FB"/>
    <w:rsid w:val="00CA27D6"/>
    <w:rsid w:val="00CA2D5B"/>
    <w:rsid w:val="00CA2E11"/>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560"/>
    <w:rsid w:val="00CC0D29"/>
    <w:rsid w:val="00CC0DEB"/>
    <w:rsid w:val="00CC1417"/>
    <w:rsid w:val="00CC1478"/>
    <w:rsid w:val="00CC1720"/>
    <w:rsid w:val="00CC191C"/>
    <w:rsid w:val="00CC1F0F"/>
    <w:rsid w:val="00CC2759"/>
    <w:rsid w:val="00CC2F44"/>
    <w:rsid w:val="00CC356D"/>
    <w:rsid w:val="00CC3FEB"/>
    <w:rsid w:val="00CC469A"/>
    <w:rsid w:val="00CC4FBE"/>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972"/>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46D"/>
    <w:rsid w:val="00CE5813"/>
    <w:rsid w:val="00CE5A1B"/>
    <w:rsid w:val="00CE5CF2"/>
    <w:rsid w:val="00CE5D94"/>
    <w:rsid w:val="00CE5F1B"/>
    <w:rsid w:val="00CE6298"/>
    <w:rsid w:val="00CE6713"/>
    <w:rsid w:val="00CE71E9"/>
    <w:rsid w:val="00CE7888"/>
    <w:rsid w:val="00CE7B1F"/>
    <w:rsid w:val="00CE7F9D"/>
    <w:rsid w:val="00CF0DEC"/>
    <w:rsid w:val="00CF10DB"/>
    <w:rsid w:val="00CF126F"/>
    <w:rsid w:val="00CF1A98"/>
    <w:rsid w:val="00CF1EA6"/>
    <w:rsid w:val="00CF2572"/>
    <w:rsid w:val="00CF25A1"/>
    <w:rsid w:val="00CF2BA1"/>
    <w:rsid w:val="00CF2EA9"/>
    <w:rsid w:val="00CF2FFE"/>
    <w:rsid w:val="00CF3124"/>
    <w:rsid w:val="00CF3ECF"/>
    <w:rsid w:val="00CF40BE"/>
    <w:rsid w:val="00CF461F"/>
    <w:rsid w:val="00CF467E"/>
    <w:rsid w:val="00CF476A"/>
    <w:rsid w:val="00CF4B9C"/>
    <w:rsid w:val="00CF4F19"/>
    <w:rsid w:val="00CF509A"/>
    <w:rsid w:val="00CF54F1"/>
    <w:rsid w:val="00CF5996"/>
    <w:rsid w:val="00CF60FA"/>
    <w:rsid w:val="00CF61C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C6F"/>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6CF3"/>
    <w:rsid w:val="00D070BF"/>
    <w:rsid w:val="00D07B0D"/>
    <w:rsid w:val="00D10E20"/>
    <w:rsid w:val="00D1160E"/>
    <w:rsid w:val="00D11969"/>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0CCB"/>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B46"/>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21"/>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690"/>
    <w:rsid w:val="00D63253"/>
    <w:rsid w:val="00D636BE"/>
    <w:rsid w:val="00D63D7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9D0"/>
    <w:rsid w:val="00D85B15"/>
    <w:rsid w:val="00D8724C"/>
    <w:rsid w:val="00D8796D"/>
    <w:rsid w:val="00D87E37"/>
    <w:rsid w:val="00D87F3C"/>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8A0"/>
    <w:rsid w:val="00D97A50"/>
    <w:rsid w:val="00DA05BF"/>
    <w:rsid w:val="00DA0C2C"/>
    <w:rsid w:val="00DA10E4"/>
    <w:rsid w:val="00DA193F"/>
    <w:rsid w:val="00DA1B0B"/>
    <w:rsid w:val="00DA2589"/>
    <w:rsid w:val="00DA29C7"/>
    <w:rsid w:val="00DA2AF8"/>
    <w:rsid w:val="00DA2C76"/>
    <w:rsid w:val="00DA37EF"/>
    <w:rsid w:val="00DA386A"/>
    <w:rsid w:val="00DA466E"/>
    <w:rsid w:val="00DA47A8"/>
    <w:rsid w:val="00DA524D"/>
    <w:rsid w:val="00DA5727"/>
    <w:rsid w:val="00DA7D61"/>
    <w:rsid w:val="00DB03F3"/>
    <w:rsid w:val="00DB059E"/>
    <w:rsid w:val="00DB0BB5"/>
    <w:rsid w:val="00DB0F8C"/>
    <w:rsid w:val="00DB14DD"/>
    <w:rsid w:val="00DB1890"/>
    <w:rsid w:val="00DB1B28"/>
    <w:rsid w:val="00DB1D21"/>
    <w:rsid w:val="00DB1F2C"/>
    <w:rsid w:val="00DB203C"/>
    <w:rsid w:val="00DB2897"/>
    <w:rsid w:val="00DB2E73"/>
    <w:rsid w:val="00DB328C"/>
    <w:rsid w:val="00DB3592"/>
    <w:rsid w:val="00DB4434"/>
    <w:rsid w:val="00DB47E5"/>
    <w:rsid w:val="00DB485B"/>
    <w:rsid w:val="00DB48A9"/>
    <w:rsid w:val="00DB4C93"/>
    <w:rsid w:val="00DB5421"/>
    <w:rsid w:val="00DB5589"/>
    <w:rsid w:val="00DB55E3"/>
    <w:rsid w:val="00DB5704"/>
    <w:rsid w:val="00DB5F2D"/>
    <w:rsid w:val="00DB64F4"/>
    <w:rsid w:val="00DB7C3F"/>
    <w:rsid w:val="00DC0172"/>
    <w:rsid w:val="00DC01C9"/>
    <w:rsid w:val="00DC039D"/>
    <w:rsid w:val="00DC1496"/>
    <w:rsid w:val="00DC198B"/>
    <w:rsid w:val="00DC1993"/>
    <w:rsid w:val="00DC20CE"/>
    <w:rsid w:val="00DC2236"/>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08E8"/>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5D93"/>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3CC"/>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099"/>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7DA"/>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27"/>
    <w:rsid w:val="00E45B52"/>
    <w:rsid w:val="00E45C81"/>
    <w:rsid w:val="00E46268"/>
    <w:rsid w:val="00E462F2"/>
    <w:rsid w:val="00E468E6"/>
    <w:rsid w:val="00E46C38"/>
    <w:rsid w:val="00E46C51"/>
    <w:rsid w:val="00E46CC9"/>
    <w:rsid w:val="00E47919"/>
    <w:rsid w:val="00E50255"/>
    <w:rsid w:val="00E50772"/>
    <w:rsid w:val="00E50D89"/>
    <w:rsid w:val="00E52476"/>
    <w:rsid w:val="00E528F9"/>
    <w:rsid w:val="00E53522"/>
    <w:rsid w:val="00E545FA"/>
    <w:rsid w:val="00E546E8"/>
    <w:rsid w:val="00E5496E"/>
    <w:rsid w:val="00E55854"/>
    <w:rsid w:val="00E55BA5"/>
    <w:rsid w:val="00E56707"/>
    <w:rsid w:val="00E56ACD"/>
    <w:rsid w:val="00E57279"/>
    <w:rsid w:val="00E57739"/>
    <w:rsid w:val="00E6045F"/>
    <w:rsid w:val="00E60CA2"/>
    <w:rsid w:val="00E62284"/>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067"/>
    <w:rsid w:val="00E923FD"/>
    <w:rsid w:val="00E924F7"/>
    <w:rsid w:val="00E9292A"/>
    <w:rsid w:val="00E9308C"/>
    <w:rsid w:val="00E94687"/>
    <w:rsid w:val="00E95DD9"/>
    <w:rsid w:val="00E96341"/>
    <w:rsid w:val="00E9647F"/>
    <w:rsid w:val="00E967EA"/>
    <w:rsid w:val="00E967FF"/>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5D51"/>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C84"/>
    <w:rsid w:val="00EE1043"/>
    <w:rsid w:val="00EE13BC"/>
    <w:rsid w:val="00EE1A88"/>
    <w:rsid w:val="00EE1CA1"/>
    <w:rsid w:val="00EE220A"/>
    <w:rsid w:val="00EE2448"/>
    <w:rsid w:val="00EE249B"/>
    <w:rsid w:val="00EE2853"/>
    <w:rsid w:val="00EE2C2D"/>
    <w:rsid w:val="00EE3012"/>
    <w:rsid w:val="00EE31AF"/>
    <w:rsid w:val="00EE352A"/>
    <w:rsid w:val="00EE4A0C"/>
    <w:rsid w:val="00EE5F9E"/>
    <w:rsid w:val="00EE61B1"/>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10D"/>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797"/>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0CC5"/>
    <w:rsid w:val="00F21BE9"/>
    <w:rsid w:val="00F22750"/>
    <w:rsid w:val="00F23455"/>
    <w:rsid w:val="00F235D2"/>
    <w:rsid w:val="00F23A49"/>
    <w:rsid w:val="00F23CA1"/>
    <w:rsid w:val="00F2401A"/>
    <w:rsid w:val="00F24798"/>
    <w:rsid w:val="00F24B19"/>
    <w:rsid w:val="00F2516C"/>
    <w:rsid w:val="00F25683"/>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6F2"/>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39"/>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CC4"/>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2B73"/>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7DC"/>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1DF"/>
    <w:rsid w:val="00FA267A"/>
    <w:rsid w:val="00FA280A"/>
    <w:rsid w:val="00FA2D0D"/>
    <w:rsid w:val="00FA2E94"/>
    <w:rsid w:val="00FA368A"/>
    <w:rsid w:val="00FA3832"/>
    <w:rsid w:val="00FA3EBF"/>
    <w:rsid w:val="00FA4C90"/>
    <w:rsid w:val="00FA4EEC"/>
    <w:rsid w:val="00FA5127"/>
    <w:rsid w:val="00FA6905"/>
    <w:rsid w:val="00FA7A01"/>
    <w:rsid w:val="00FA7BAC"/>
    <w:rsid w:val="00FB03E9"/>
    <w:rsid w:val="00FB040B"/>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EF5"/>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4817"/>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9"/>
    <w:lsdException w:name="Light List" w:uiPriority="61"/>
    <w:lsdException w:name="Light Grid" w:uiPriority="62"/>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93A8D"/>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1A1"/>
    <w:pPr>
      <w:keepNext/>
      <w:tabs>
        <w:tab w:val="left" w:pos="540"/>
      </w:tabs>
      <w:jc w:val="center"/>
      <w:outlineLvl w:val="4"/>
    </w:pPr>
    <w:rPr>
      <w:rFonts w:ascii="Arial" w:eastAsia="Times New Roman" w:hAnsi="Arial" w:cs="Arial"/>
      <w:b/>
      <w:w w:val="99"/>
      <w:lang w:eastAsia="en-US"/>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qFormat/>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styleId="MenoPendente">
    <w:name w:val="Unresolved Mention"/>
    <w:basedOn w:val="Fontepargpadro"/>
    <w:uiPriority w:val="99"/>
    <w:semiHidden/>
    <w:unhideWhenUsed/>
    <w:rsid w:val="000B37FE"/>
    <w:rPr>
      <w:color w:val="605E5C"/>
      <w:shd w:val="clear" w:color="auto" w:fill="E1DFDD"/>
    </w:rPr>
  </w:style>
  <w:style w:type="character" w:customStyle="1" w:styleId="Ttulo5Char">
    <w:name w:val="Título 5 Char"/>
    <w:basedOn w:val="Fontepargpadro"/>
    <w:link w:val="Ttulo5"/>
    <w:rsid w:val="006D31A1"/>
    <w:rPr>
      <w:rFonts w:ascii="Arial" w:eastAsia="Times New Roman" w:hAnsi="Arial" w:cs="Arial"/>
      <w:b/>
      <w:w w:val="99"/>
      <w:sz w:val="24"/>
      <w:szCs w:val="24"/>
    </w:rPr>
  </w:style>
  <w:style w:type="paragraph" w:styleId="SemEspaamento">
    <w:name w:val="No Spacing"/>
    <w:uiPriority w:val="1"/>
    <w:qFormat/>
    <w:rsid w:val="006D31A1"/>
    <w:rPr>
      <w:rFonts w:eastAsia="Times New Roman"/>
      <w:sz w:val="24"/>
    </w:rPr>
  </w:style>
  <w:style w:type="paragraph" w:styleId="Corpodetexto3">
    <w:name w:val="Body Text 3"/>
    <w:basedOn w:val="Normal"/>
    <w:link w:val="Corpodetexto3Char"/>
    <w:rsid w:val="006D31A1"/>
    <w:pPr>
      <w:spacing w:after="120"/>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6D31A1"/>
    <w:rPr>
      <w:rFonts w:eastAsia="Times New Roman"/>
      <w:sz w:val="16"/>
      <w:szCs w:val="16"/>
      <w:lang w:eastAsia="pt-BR"/>
    </w:rPr>
  </w:style>
  <w:style w:type="paragraph" w:customStyle="1" w:styleId="Default">
    <w:name w:val="Default"/>
    <w:basedOn w:val="Normal"/>
    <w:rsid w:val="006D31A1"/>
    <w:pPr>
      <w:autoSpaceDE w:val="0"/>
      <w:autoSpaceDN w:val="0"/>
    </w:pPr>
    <w:rPr>
      <w:rFonts w:ascii="Times New Roman" w:eastAsia="Calibri" w:hAnsi="Times New Roman" w:cs="Times New Roman"/>
      <w:color w:val="000000"/>
    </w:rPr>
  </w:style>
  <w:style w:type="table" w:styleId="GradeClara">
    <w:name w:val="Light Grid"/>
    <w:basedOn w:val="Tabelanormal"/>
    <w:uiPriority w:val="62"/>
    <w:rsid w:val="006D31A1"/>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cuodecorpodetexto">
    <w:name w:val="Body Text Indent"/>
    <w:basedOn w:val="Normal"/>
    <w:link w:val="RecuodecorpodetextoChar"/>
    <w:uiPriority w:val="99"/>
    <w:unhideWhenUsed/>
    <w:rsid w:val="006D31A1"/>
    <w:pPr>
      <w:autoSpaceDE w:val="0"/>
      <w:autoSpaceDN w:val="0"/>
      <w:adjustRightInd w:val="0"/>
      <w:ind w:left="709"/>
      <w:jc w:val="both"/>
    </w:pPr>
    <w:rPr>
      <w:rFonts w:ascii="Arial" w:eastAsiaTheme="minorHAnsi" w:hAnsi="Arial" w:cs="Arial"/>
      <w:lang w:eastAsia="en-US"/>
    </w:rPr>
  </w:style>
  <w:style w:type="character" w:customStyle="1" w:styleId="RecuodecorpodetextoChar">
    <w:name w:val="Recuo de corpo de texto Char"/>
    <w:basedOn w:val="Fontepargpadro"/>
    <w:link w:val="Recuodecorpodetexto"/>
    <w:uiPriority w:val="99"/>
    <w:rsid w:val="006D31A1"/>
    <w:rPr>
      <w:rFonts w:ascii="Arial" w:eastAsiaTheme="minorHAnsi" w:hAnsi="Arial" w:cs="Arial"/>
      <w:sz w:val="24"/>
      <w:szCs w:val="24"/>
    </w:rPr>
  </w:style>
  <w:style w:type="paragraph" w:styleId="Textodenotaderodap">
    <w:name w:val="footnote text"/>
    <w:basedOn w:val="Normal"/>
    <w:link w:val="TextodenotaderodapChar"/>
    <w:uiPriority w:val="99"/>
    <w:semiHidden/>
    <w:unhideWhenUsed/>
    <w:rsid w:val="006D31A1"/>
    <w:rPr>
      <w:rFonts w:ascii="Times New Roman" w:eastAsia="Times New Roman" w:hAnsi="Times New Roman"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6D31A1"/>
    <w:rPr>
      <w:rFonts w:eastAsia="Times New Roman"/>
    </w:rPr>
  </w:style>
  <w:style w:type="character" w:styleId="Refdenotaderodap">
    <w:name w:val="footnote reference"/>
    <w:basedOn w:val="Fontepargpadro"/>
    <w:uiPriority w:val="99"/>
    <w:semiHidden/>
    <w:unhideWhenUsed/>
    <w:rsid w:val="006D31A1"/>
    <w:rPr>
      <w:vertAlign w:val="superscript"/>
    </w:rPr>
  </w:style>
  <w:style w:type="character" w:styleId="Nmerodepgina">
    <w:name w:val="page number"/>
    <w:basedOn w:val="Fontepargpadro"/>
    <w:rsid w:val="006D31A1"/>
  </w:style>
  <w:style w:type="paragraph" w:styleId="Sumrio2">
    <w:name w:val="toc 2"/>
    <w:basedOn w:val="Normal"/>
    <w:next w:val="Normal"/>
    <w:autoRedefine/>
    <w:uiPriority w:val="39"/>
    <w:unhideWhenUsed/>
    <w:rsid w:val="006D31A1"/>
    <w:pPr>
      <w:spacing w:after="100"/>
      <w:ind w:left="240"/>
    </w:pPr>
    <w:rPr>
      <w:rFonts w:ascii="Times New Roman" w:eastAsia="Times New Roman" w:hAnsi="Times New Roman" w:cs="Times New Roman"/>
      <w:szCs w:val="20"/>
      <w:lang w:eastAsia="en-US"/>
    </w:rPr>
  </w:style>
  <w:style w:type="table" w:styleId="ListaClara">
    <w:name w:val="Light List"/>
    <w:basedOn w:val="Tabelanormal"/>
    <w:uiPriority w:val="61"/>
    <w:rsid w:val="006D31A1"/>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Padro0">
    <w:name w:val="Padrão"/>
    <w:qFormat/>
    <w:rsid w:val="006D31A1"/>
    <w:pPr>
      <w:tabs>
        <w:tab w:val="left" w:pos="708"/>
      </w:tabs>
      <w:suppressAutoHyphens/>
      <w:spacing w:after="160" w:line="259" w:lineRule="auto"/>
    </w:pPr>
    <w:rPr>
      <w:rFonts w:eastAsia="SimSun" w:cs="Mangal"/>
      <w:sz w:val="24"/>
      <w:szCs w:val="24"/>
      <w:lang w:eastAsia="zh-CN" w:bidi="hi-IN"/>
    </w:rPr>
  </w:style>
  <w:style w:type="table" w:customStyle="1" w:styleId="TableNormal">
    <w:name w:val="Table Normal"/>
    <w:uiPriority w:val="2"/>
    <w:qFormat/>
    <w:rsid w:val="006D31A1"/>
    <w:pPr>
      <w:spacing w:line="276" w:lineRule="auto"/>
    </w:pPr>
    <w:rPr>
      <w:rFonts w:eastAsia="Times New Roman"/>
      <w:sz w:val="24"/>
      <w:szCs w:val="24"/>
      <w:lang w:eastAsia="pt-BR"/>
    </w:rPr>
    <w:tblPr>
      <w:tblCellMar>
        <w:top w:w="0" w:type="dxa"/>
        <w:left w:w="0" w:type="dxa"/>
        <w:bottom w:w="0" w:type="dxa"/>
        <w:right w:w="0" w:type="dxa"/>
      </w:tblCellMar>
    </w:tblPr>
  </w:style>
  <w:style w:type="table" w:customStyle="1" w:styleId="Tabelacomgrade1">
    <w:name w:val="Tabela com grade1"/>
    <w:basedOn w:val="Tabelanormal"/>
    <w:next w:val="Tabelacomgrade"/>
    <w:uiPriority w:val="59"/>
    <w:rsid w:val="006D31A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6D31A1"/>
    <w:pPr>
      <w:widowControl w:val="0"/>
      <w:autoSpaceDE w:val="0"/>
      <w:autoSpaceDN w:val="0"/>
    </w:pPr>
    <w:rPr>
      <w:rFonts w:ascii="Calibri" w:eastAsia="Calibri" w:hAnsi="Calibri" w:cs="Calibri"/>
      <w:sz w:val="22"/>
      <w:szCs w:val="22"/>
      <w:lang w:val="pt-PT" w:eastAsia="en-US"/>
    </w:rPr>
  </w:style>
  <w:style w:type="table" w:customStyle="1" w:styleId="TableNormal1">
    <w:name w:val="Table Normal1"/>
    <w:uiPriority w:val="2"/>
    <w:semiHidden/>
    <w:qFormat/>
    <w:rsid w:val="00846A21"/>
    <w:pPr>
      <w:widowControl w:val="0"/>
      <w:autoSpaceDE w:val="0"/>
      <w:autoSpaceDN w:val="0"/>
    </w:pPr>
    <w:rPr>
      <w:rFonts w:asciiTheme="minorHAnsi" w:eastAsiaTheme="minorHAnsi" w:hAnsiTheme="minorHAnsi" w:cstheme="minorBidi"/>
      <w:sz w:val="22"/>
      <w:szCs w:val="22"/>
      <w:lang w:val="en-US"/>
    </w:rPr>
    <w:tblPr>
      <w:tblCellMar>
        <w:top w:w="0" w:type="dxa"/>
        <w:left w:w="0" w:type="dxa"/>
        <w:bottom w:w="0" w:type="dxa"/>
        <w:right w:w="0" w:type="dxa"/>
      </w:tblCellMar>
    </w:tblPr>
  </w:style>
  <w:style w:type="paragraph" w:customStyle="1" w:styleId="msonormal0">
    <w:name w:val="msonormal"/>
    <w:basedOn w:val="Normal"/>
    <w:rsid w:val="00546625"/>
    <w:rPr>
      <w:rFonts w:ascii="Times New Roman" w:eastAsia="Times New Roman" w:hAnsi="Times New Roman" w:cs="Times New Roman"/>
      <w:lang w:eastAsia="en-US"/>
    </w:rPr>
  </w:style>
  <w:style w:type="paragraph" w:styleId="Subttulo">
    <w:name w:val="Subtitle"/>
    <w:basedOn w:val="Normal"/>
    <w:next w:val="Normal"/>
    <w:link w:val="SubttuloChar"/>
    <w:qFormat/>
    <w:rsid w:val="00546625"/>
    <w:pPr>
      <w:keepNext/>
      <w:keepLines/>
      <w:spacing w:after="320" w:line="276" w:lineRule="auto"/>
    </w:pPr>
    <w:rPr>
      <w:rFonts w:ascii="Arial" w:eastAsia="Arial" w:hAnsi="Arial" w:cs="Arial"/>
      <w:color w:val="666666"/>
      <w:sz w:val="30"/>
      <w:szCs w:val="30"/>
    </w:rPr>
  </w:style>
  <w:style w:type="character" w:customStyle="1" w:styleId="SubttuloChar">
    <w:name w:val="Subtítulo Char"/>
    <w:basedOn w:val="Fontepargpadro"/>
    <w:link w:val="Subttulo"/>
    <w:rsid w:val="00546625"/>
    <w:rPr>
      <w:rFonts w:ascii="Arial" w:eastAsia="Arial" w:hAnsi="Arial" w:cs="Arial"/>
      <w:color w:val="666666"/>
      <w:sz w:val="30"/>
      <w:szCs w:val="30"/>
      <w:lang w:eastAsia="pt-BR"/>
    </w:rPr>
  </w:style>
  <w:style w:type="numbering" w:customStyle="1" w:styleId="Listaatual1">
    <w:name w:val="Lista atual1"/>
    <w:uiPriority w:val="99"/>
    <w:rsid w:val="00546625"/>
    <w:pPr>
      <w:numPr>
        <w:numId w:val="12"/>
      </w:numPr>
    </w:pPr>
  </w:style>
  <w:style w:type="table" w:customStyle="1" w:styleId="GradeClara1">
    <w:name w:val="Grade Clara1"/>
    <w:basedOn w:val="Tabelanormal"/>
    <w:uiPriority w:val="62"/>
    <w:rsid w:val="0035573D"/>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aClara1">
    <w:name w:val="Lista Clara1"/>
    <w:basedOn w:val="Tabelanormal"/>
    <w:uiPriority w:val="61"/>
    <w:rsid w:val="0035573D"/>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Semlista1">
    <w:name w:val="Sem lista1"/>
    <w:next w:val="Semlista"/>
    <w:uiPriority w:val="99"/>
    <w:semiHidden/>
    <w:unhideWhenUsed/>
    <w:rsid w:val="0035573D"/>
  </w:style>
  <w:style w:type="table" w:customStyle="1" w:styleId="Tabelacomgrade2">
    <w:name w:val="Tabela com grade2"/>
    <w:basedOn w:val="Tabelanormal"/>
    <w:next w:val="Tabelacomgrade"/>
    <w:uiPriority w:val="59"/>
    <w:rsid w:val="0035573D"/>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11">
    <w:name w:val="Título 11"/>
    <w:basedOn w:val="Normal"/>
    <w:uiPriority w:val="1"/>
    <w:qFormat/>
    <w:rsid w:val="0035573D"/>
    <w:pPr>
      <w:widowControl w:val="0"/>
      <w:autoSpaceDE w:val="0"/>
      <w:autoSpaceDN w:val="0"/>
      <w:ind w:left="220"/>
      <w:outlineLvl w:val="1"/>
    </w:pPr>
    <w:rPr>
      <w:rFonts w:ascii="Times New Roman" w:eastAsia="Times New Roman" w:hAnsi="Times New Roman" w:cs="Times New Roman"/>
      <w:b/>
      <w:bCs/>
      <w:lang w:val="pt-PT" w:eastAsia="en-US"/>
    </w:rPr>
  </w:style>
  <w:style w:type="table" w:customStyle="1" w:styleId="Tabelacomgrade3">
    <w:name w:val="Tabela com grade3"/>
    <w:basedOn w:val="Tabelanormal"/>
    <w:next w:val="Tabelacomgrade"/>
    <w:uiPriority w:val="59"/>
    <w:rsid w:val="0035573D"/>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adeClara2">
    <w:name w:val="Grade Clara2"/>
    <w:basedOn w:val="Tabelanormal"/>
    <w:next w:val="GradeClara1"/>
    <w:uiPriority w:val="62"/>
    <w:rsid w:val="0035573D"/>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aClara2">
    <w:name w:val="Lista Clara2"/>
    <w:basedOn w:val="Tabelanormal"/>
    <w:next w:val="ListaClara1"/>
    <w:uiPriority w:val="61"/>
    <w:rsid w:val="0035573D"/>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Normal2">
    <w:name w:val="Table Normal2"/>
    <w:uiPriority w:val="2"/>
    <w:qFormat/>
    <w:rsid w:val="0035573D"/>
    <w:pPr>
      <w:spacing w:line="276" w:lineRule="auto"/>
    </w:pPr>
    <w:rPr>
      <w:rFonts w:eastAsia="Times New Roman"/>
      <w:sz w:val="24"/>
      <w:szCs w:val="24"/>
      <w:lang w:eastAsia="pt-BR"/>
    </w:rPr>
    <w:tblPr>
      <w:tblCellMar>
        <w:top w:w="0" w:type="dxa"/>
        <w:left w:w="0" w:type="dxa"/>
        <w:bottom w:w="0" w:type="dxa"/>
        <w:right w:w="0" w:type="dxa"/>
      </w:tblCellMar>
    </w:tblPr>
  </w:style>
  <w:style w:type="table" w:customStyle="1" w:styleId="Tabelacomgrade11">
    <w:name w:val="Tabela com grade11"/>
    <w:basedOn w:val="Tabelanormal"/>
    <w:next w:val="Tabelacomgrade"/>
    <w:uiPriority w:val="59"/>
    <w:rsid w:val="0035573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
    <w:name w:val="Tabela com grade21"/>
    <w:basedOn w:val="Tabelanormal"/>
    <w:next w:val="Tabelacomgrade"/>
    <w:uiPriority w:val="59"/>
    <w:rsid w:val="0035573D"/>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adeClara11">
    <w:name w:val="Grade Clara11"/>
    <w:basedOn w:val="Tabelanormal"/>
    <w:next w:val="GradeClara1"/>
    <w:uiPriority w:val="62"/>
    <w:rsid w:val="0035573D"/>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aClara11">
    <w:name w:val="Lista Clara11"/>
    <w:basedOn w:val="Tabelanormal"/>
    <w:next w:val="ListaClara1"/>
    <w:uiPriority w:val="61"/>
    <w:rsid w:val="0035573D"/>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Normal11">
    <w:name w:val="Table Normal11"/>
    <w:uiPriority w:val="2"/>
    <w:semiHidden/>
    <w:unhideWhenUsed/>
    <w:qFormat/>
    <w:rsid w:val="0035573D"/>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BodyText21">
    <w:name w:val="Body Text 21"/>
    <w:basedOn w:val="Normal"/>
    <w:rsid w:val="0035573D"/>
    <w:pPr>
      <w:widowControl w:val="0"/>
      <w:jc w:val="both"/>
    </w:pPr>
    <w:rPr>
      <w:rFonts w:ascii="Arial" w:eastAsia="Times New Roman" w:hAnsi="Arial" w:cs="Times New Roman"/>
      <w:snapToGrid w:val="0"/>
      <w:sz w:val="20"/>
      <w:szCs w:val="20"/>
    </w:rPr>
  </w:style>
  <w:style w:type="character" w:styleId="Nmerodelinha">
    <w:name w:val="line number"/>
    <w:basedOn w:val="Fontepargpadro"/>
    <w:uiPriority w:val="99"/>
    <w:semiHidden/>
    <w:unhideWhenUsed/>
    <w:rsid w:val="00030920"/>
  </w:style>
  <w:style w:type="character" w:customStyle="1" w:styleId="apple-converted-space">
    <w:name w:val="apple-converted-space"/>
    <w:basedOn w:val="Fontepargpadro"/>
    <w:rsid w:val="00030920"/>
  </w:style>
  <w:style w:type="numbering" w:customStyle="1" w:styleId="Semlista11">
    <w:name w:val="Sem lista11"/>
    <w:next w:val="Semlista"/>
    <w:uiPriority w:val="99"/>
    <w:semiHidden/>
    <w:unhideWhenUsed/>
    <w:rsid w:val="00030920"/>
  </w:style>
  <w:style w:type="character" w:customStyle="1" w:styleId="HiperlinkVisitado1">
    <w:name w:val="HiperlinkVisitado1"/>
    <w:basedOn w:val="Fontepargpadro"/>
    <w:uiPriority w:val="99"/>
    <w:semiHidden/>
    <w:unhideWhenUsed/>
    <w:rsid w:val="00030920"/>
    <w:rPr>
      <w:color w:val="800080"/>
      <w:u w:val="single"/>
    </w:rPr>
  </w:style>
  <w:style w:type="paragraph" w:customStyle="1" w:styleId="xl72">
    <w:name w:val="xl72"/>
    <w:basedOn w:val="Normal"/>
    <w:rsid w:val="005D4196"/>
    <w:pPr>
      <w:spacing w:before="100" w:beforeAutospacing="1" w:after="100" w:afterAutospacing="1"/>
      <w:textAlignment w:val="center"/>
    </w:pPr>
    <w:rPr>
      <w:rFonts w:ascii="Times New Roman" w:eastAsia="Times New Roman" w:hAnsi="Times New Roman" w:cs="Times New Roman"/>
    </w:rPr>
  </w:style>
  <w:style w:type="paragraph" w:customStyle="1" w:styleId="xl73">
    <w:name w:val="xl73"/>
    <w:basedOn w:val="Normal"/>
    <w:rsid w:val="005D4196"/>
    <w:pPr>
      <w:spacing w:before="100" w:beforeAutospacing="1" w:after="100" w:afterAutospacing="1"/>
      <w:textAlignment w:val="center"/>
    </w:pPr>
    <w:rPr>
      <w:rFonts w:ascii="Times New Roman" w:eastAsia="Times New Roman" w:hAnsi="Times New Roman" w:cs="Times New Roman"/>
    </w:rPr>
  </w:style>
  <w:style w:type="paragraph" w:customStyle="1" w:styleId="xl74">
    <w:name w:val="xl74"/>
    <w:basedOn w:val="Normal"/>
    <w:rsid w:val="005D4196"/>
    <w:pPr>
      <w:spacing w:before="100" w:beforeAutospacing="1" w:after="100" w:afterAutospacing="1"/>
      <w:textAlignment w:val="center"/>
    </w:pPr>
    <w:rPr>
      <w:rFonts w:ascii="Times New Roman" w:eastAsia="Times New Roman" w:hAnsi="Times New Roman" w:cs="Times New Roman"/>
    </w:rPr>
  </w:style>
  <w:style w:type="paragraph" w:customStyle="1" w:styleId="xl75">
    <w:name w:val="xl75"/>
    <w:basedOn w:val="Normal"/>
    <w:rsid w:val="005D4196"/>
    <w:pPr>
      <w:spacing w:before="100" w:beforeAutospacing="1" w:after="100" w:afterAutospacing="1"/>
      <w:jc w:val="center"/>
      <w:textAlignment w:val="center"/>
    </w:pPr>
    <w:rPr>
      <w:rFonts w:ascii="Times New Roman" w:eastAsia="Times New Roman" w:hAnsi="Times New Roman" w:cs="Times New Roman"/>
    </w:rPr>
  </w:style>
  <w:style w:type="paragraph" w:customStyle="1" w:styleId="xl76">
    <w:name w:val="xl76"/>
    <w:basedOn w:val="Normal"/>
    <w:rsid w:val="005D4196"/>
    <w:pPr>
      <w:spacing w:before="100" w:beforeAutospacing="1" w:after="100" w:afterAutospacing="1"/>
      <w:jc w:val="center"/>
      <w:textAlignment w:val="center"/>
    </w:pPr>
    <w:rPr>
      <w:rFonts w:ascii="Times New Roman" w:eastAsia="Times New Roman" w:hAnsi="Times New Roman" w:cs="Times New Roman"/>
    </w:rPr>
  </w:style>
  <w:style w:type="paragraph" w:customStyle="1" w:styleId="xl77">
    <w:name w:val="xl77"/>
    <w:basedOn w:val="Normal"/>
    <w:rsid w:val="005D4196"/>
    <w:pPr>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78">
    <w:name w:val="xl78"/>
    <w:basedOn w:val="Normal"/>
    <w:rsid w:val="005D4196"/>
    <w:pPr>
      <w:pBdr>
        <w:top w:val="single" w:sz="8" w:space="0" w:color="000000"/>
        <w:left w:val="single" w:sz="4" w:space="0" w:color="000000"/>
        <w:bottom w:val="single" w:sz="4" w:space="0" w:color="000000"/>
        <w:right w:val="single" w:sz="4" w:space="0" w:color="000000"/>
      </w:pBdr>
      <w:shd w:val="clear" w:color="CCCCFF" w:fill="C0C0C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79">
    <w:name w:val="xl79"/>
    <w:basedOn w:val="Normal"/>
    <w:rsid w:val="005D4196"/>
    <w:pPr>
      <w:pBdr>
        <w:top w:val="single" w:sz="8" w:space="0" w:color="000000"/>
        <w:left w:val="single" w:sz="4" w:space="0" w:color="000000"/>
        <w:bottom w:val="single" w:sz="4" w:space="0" w:color="000000"/>
        <w:right w:val="single" w:sz="4" w:space="0" w:color="000000"/>
      </w:pBdr>
      <w:shd w:val="clear" w:color="CCCCFF" w:fill="C0C0C0"/>
      <w:spacing w:before="100" w:beforeAutospacing="1" w:after="100" w:afterAutospacing="1"/>
      <w:textAlignment w:val="center"/>
    </w:pPr>
    <w:rPr>
      <w:rFonts w:ascii="Calibri" w:eastAsia="Times New Roman" w:hAnsi="Calibri" w:cs="Calibri"/>
      <w:b/>
      <w:bCs/>
      <w:color w:val="000000"/>
      <w:sz w:val="20"/>
      <w:szCs w:val="20"/>
    </w:rPr>
  </w:style>
  <w:style w:type="paragraph" w:customStyle="1" w:styleId="xl80">
    <w:name w:val="xl80"/>
    <w:basedOn w:val="Normal"/>
    <w:rsid w:val="005D4196"/>
    <w:pPr>
      <w:pBdr>
        <w:top w:val="single" w:sz="8" w:space="0" w:color="000000"/>
        <w:left w:val="single" w:sz="4" w:space="0" w:color="000000"/>
        <w:bottom w:val="single" w:sz="4" w:space="0" w:color="000000"/>
        <w:right w:val="single" w:sz="4" w:space="0" w:color="000000"/>
      </w:pBdr>
      <w:shd w:val="clear" w:color="CCCCFF" w:fill="C0C0C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81">
    <w:name w:val="xl81"/>
    <w:basedOn w:val="Normal"/>
    <w:rsid w:val="005D4196"/>
    <w:pPr>
      <w:pBdr>
        <w:top w:val="single" w:sz="8" w:space="0" w:color="000000"/>
        <w:left w:val="single" w:sz="4" w:space="0" w:color="000000"/>
        <w:bottom w:val="single" w:sz="4" w:space="0" w:color="000000"/>
        <w:right w:val="single" w:sz="4" w:space="0" w:color="000000"/>
      </w:pBdr>
      <w:shd w:val="clear" w:color="CCCCFF" w:fill="C0C0C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82">
    <w:name w:val="xl82"/>
    <w:basedOn w:val="Normal"/>
    <w:rsid w:val="005D4196"/>
    <w:pPr>
      <w:spacing w:before="100" w:beforeAutospacing="1" w:after="100" w:afterAutospacing="1"/>
      <w:textAlignment w:val="center"/>
    </w:pPr>
    <w:rPr>
      <w:rFonts w:ascii="Calibri" w:eastAsia="Times New Roman" w:hAnsi="Calibri" w:cs="Calibri"/>
      <w:color w:val="000000"/>
      <w:sz w:val="20"/>
      <w:szCs w:val="20"/>
    </w:rPr>
  </w:style>
  <w:style w:type="paragraph" w:customStyle="1" w:styleId="xl83">
    <w:name w:val="xl83"/>
    <w:basedOn w:val="Normal"/>
    <w:rsid w:val="005D4196"/>
    <w:pPr>
      <w:pBdr>
        <w:top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84">
    <w:name w:val="xl84"/>
    <w:basedOn w:val="Normal"/>
    <w:rsid w:val="005D4196"/>
    <w:pPr>
      <w:pBdr>
        <w:top w:val="single" w:sz="4" w:space="0" w:color="000000"/>
      </w:pBdr>
      <w:shd w:val="clear" w:color="969696" w:fill="808080"/>
      <w:spacing w:before="100" w:beforeAutospacing="1" w:after="100" w:afterAutospacing="1"/>
      <w:textAlignment w:val="center"/>
    </w:pPr>
    <w:rPr>
      <w:rFonts w:ascii="Arial" w:eastAsia="Times New Roman" w:hAnsi="Arial" w:cs="Arial"/>
      <w:b/>
      <w:bCs/>
      <w:color w:val="000000"/>
    </w:rPr>
  </w:style>
  <w:style w:type="paragraph" w:customStyle="1" w:styleId="xl85">
    <w:name w:val="xl85"/>
    <w:basedOn w:val="Normal"/>
    <w:rsid w:val="005D4196"/>
    <w:pPr>
      <w:pBdr>
        <w:top w:val="single" w:sz="4" w:space="0" w:color="000000"/>
      </w:pBdr>
      <w:shd w:val="clear" w:color="969696" w:fill="808080"/>
      <w:spacing w:before="100" w:beforeAutospacing="1" w:after="100" w:afterAutospacing="1"/>
      <w:jc w:val="right"/>
      <w:textAlignment w:val="center"/>
    </w:pPr>
    <w:rPr>
      <w:rFonts w:ascii="Calibri" w:eastAsia="Times New Roman" w:hAnsi="Calibri" w:cs="Calibri"/>
      <w:b/>
      <w:bCs/>
      <w:color w:val="000000"/>
      <w:sz w:val="20"/>
      <w:szCs w:val="20"/>
    </w:rPr>
  </w:style>
  <w:style w:type="paragraph" w:customStyle="1" w:styleId="xl86">
    <w:name w:val="xl86"/>
    <w:basedOn w:val="Normal"/>
    <w:rsid w:val="005D4196"/>
    <w:pPr>
      <w:pBdr>
        <w:top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87">
    <w:name w:val="xl87"/>
    <w:basedOn w:val="Normal"/>
    <w:rsid w:val="005D4196"/>
    <w:pPr>
      <w:pBdr>
        <w:top w:val="single" w:sz="4" w:space="0" w:color="000000"/>
      </w:pBdr>
      <w:shd w:val="clear" w:color="969696" w:fill="808080"/>
      <w:spacing w:before="100" w:beforeAutospacing="1" w:after="100" w:afterAutospacing="1"/>
      <w:textAlignment w:val="center"/>
    </w:pPr>
    <w:rPr>
      <w:rFonts w:ascii="Calibri" w:eastAsia="Times New Roman" w:hAnsi="Calibri" w:cs="Calibri"/>
      <w:b/>
      <w:bCs/>
      <w:color w:val="000000"/>
      <w:sz w:val="20"/>
      <w:szCs w:val="20"/>
    </w:rPr>
  </w:style>
  <w:style w:type="paragraph" w:customStyle="1" w:styleId="xl88">
    <w:name w:val="xl88"/>
    <w:basedOn w:val="Normal"/>
    <w:rsid w:val="005D41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89">
    <w:name w:val="xl89"/>
    <w:basedOn w:val="Normal"/>
    <w:rsid w:val="005D4196"/>
    <w:pPr>
      <w:pBdr>
        <w:top w:val="single" w:sz="4" w:space="0" w:color="000000"/>
        <w:left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90">
    <w:name w:val="xl90"/>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91">
    <w:name w:val="xl91"/>
    <w:basedOn w:val="Normal"/>
    <w:rsid w:val="005D41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92">
    <w:name w:val="xl92"/>
    <w:basedOn w:val="Normal"/>
    <w:rsid w:val="005D4196"/>
    <w:pPr>
      <w:pBdr>
        <w:top w:val="single" w:sz="4" w:space="0" w:color="000000"/>
        <w:bottom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93">
    <w:name w:val="xl93"/>
    <w:basedOn w:val="Normal"/>
    <w:rsid w:val="005D4196"/>
    <w:pPr>
      <w:pBdr>
        <w:top w:val="single" w:sz="4" w:space="0" w:color="000000"/>
        <w:bottom w:val="single" w:sz="4" w:space="0" w:color="000000"/>
      </w:pBdr>
      <w:shd w:val="clear" w:color="969696" w:fill="808080"/>
      <w:spacing w:before="100" w:beforeAutospacing="1" w:after="100" w:afterAutospacing="1"/>
      <w:textAlignment w:val="center"/>
    </w:pPr>
    <w:rPr>
      <w:rFonts w:ascii="Arial" w:eastAsia="Times New Roman" w:hAnsi="Arial" w:cs="Arial"/>
      <w:b/>
      <w:bCs/>
      <w:color w:val="000000"/>
    </w:rPr>
  </w:style>
  <w:style w:type="paragraph" w:customStyle="1" w:styleId="xl94">
    <w:name w:val="xl94"/>
    <w:basedOn w:val="Normal"/>
    <w:rsid w:val="005D4196"/>
    <w:pPr>
      <w:pBdr>
        <w:top w:val="single" w:sz="4" w:space="0" w:color="000000"/>
        <w:bottom w:val="single" w:sz="4" w:space="0" w:color="000000"/>
      </w:pBdr>
      <w:shd w:val="clear" w:color="969696" w:fill="808080"/>
      <w:spacing w:before="100" w:beforeAutospacing="1" w:after="100" w:afterAutospacing="1"/>
      <w:textAlignment w:val="center"/>
    </w:pPr>
    <w:rPr>
      <w:rFonts w:ascii="Calibri" w:eastAsia="Times New Roman" w:hAnsi="Calibri" w:cs="Calibri"/>
      <w:b/>
      <w:bCs/>
      <w:color w:val="000000"/>
    </w:rPr>
  </w:style>
  <w:style w:type="paragraph" w:customStyle="1" w:styleId="xl95">
    <w:name w:val="xl95"/>
    <w:basedOn w:val="Normal"/>
    <w:rsid w:val="005D4196"/>
    <w:pPr>
      <w:pBdr>
        <w:top w:val="single" w:sz="4" w:space="0" w:color="000000"/>
        <w:bottom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rPr>
  </w:style>
  <w:style w:type="paragraph" w:customStyle="1" w:styleId="xl96">
    <w:name w:val="xl96"/>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97">
    <w:name w:val="xl97"/>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98">
    <w:name w:val="xl98"/>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99">
    <w:name w:val="xl99"/>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100">
    <w:name w:val="xl100"/>
    <w:basedOn w:val="Normal"/>
    <w:rsid w:val="005D4196"/>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01">
    <w:name w:val="xl101"/>
    <w:basedOn w:val="Normal"/>
    <w:rsid w:val="005D41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02">
    <w:name w:val="xl102"/>
    <w:basedOn w:val="Normal"/>
    <w:rsid w:val="005D4196"/>
    <w:pPr>
      <w:pBdr>
        <w:top w:val="single" w:sz="4" w:space="0" w:color="000000"/>
        <w:left w:val="single" w:sz="4" w:space="0" w:color="000000"/>
        <w:bottom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03">
    <w:name w:val="xl103"/>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104">
    <w:name w:val="xl104"/>
    <w:basedOn w:val="Normal"/>
    <w:rsid w:val="005D4196"/>
    <w:pPr>
      <w:pBdr>
        <w:bottom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05">
    <w:name w:val="xl105"/>
    <w:basedOn w:val="Normal"/>
    <w:rsid w:val="005D4196"/>
    <w:pPr>
      <w:pBdr>
        <w:bottom w:val="single" w:sz="4" w:space="0" w:color="000000"/>
      </w:pBdr>
      <w:shd w:val="clear" w:color="969696" w:fill="808080"/>
      <w:spacing w:before="100" w:beforeAutospacing="1" w:after="100" w:afterAutospacing="1"/>
      <w:textAlignment w:val="center"/>
    </w:pPr>
    <w:rPr>
      <w:rFonts w:ascii="Arial" w:eastAsia="Times New Roman" w:hAnsi="Arial" w:cs="Arial"/>
      <w:b/>
      <w:bCs/>
      <w:color w:val="000000"/>
    </w:rPr>
  </w:style>
  <w:style w:type="paragraph" w:customStyle="1" w:styleId="xl106">
    <w:name w:val="xl106"/>
    <w:basedOn w:val="Normal"/>
    <w:rsid w:val="005D4196"/>
    <w:pPr>
      <w:pBdr>
        <w:bottom w:val="single" w:sz="4" w:space="0" w:color="000000"/>
      </w:pBdr>
      <w:shd w:val="clear" w:color="969696" w:fill="808080"/>
      <w:spacing w:before="100" w:beforeAutospacing="1" w:after="100" w:afterAutospacing="1"/>
      <w:jc w:val="right"/>
      <w:textAlignment w:val="center"/>
    </w:pPr>
    <w:rPr>
      <w:rFonts w:ascii="Calibri" w:eastAsia="Times New Roman" w:hAnsi="Calibri" w:cs="Calibri"/>
      <w:b/>
      <w:bCs/>
      <w:color w:val="000000"/>
      <w:sz w:val="20"/>
      <w:szCs w:val="20"/>
    </w:rPr>
  </w:style>
  <w:style w:type="paragraph" w:customStyle="1" w:styleId="xl107">
    <w:name w:val="xl107"/>
    <w:basedOn w:val="Normal"/>
    <w:rsid w:val="005D4196"/>
    <w:pPr>
      <w:pBdr>
        <w:bottom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08">
    <w:name w:val="xl108"/>
    <w:basedOn w:val="Normal"/>
    <w:rsid w:val="005D41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09">
    <w:name w:val="xl109"/>
    <w:basedOn w:val="Normal"/>
    <w:rsid w:val="005D4196"/>
    <w:pPr>
      <w:pBdr>
        <w:top w:val="single" w:sz="4" w:space="0" w:color="000000"/>
        <w:left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110">
    <w:name w:val="xl110"/>
    <w:basedOn w:val="Normal"/>
    <w:rsid w:val="005D4196"/>
    <w:pP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111">
    <w:name w:val="xl111"/>
    <w:basedOn w:val="Normal"/>
    <w:rsid w:val="005D4196"/>
    <w:pPr>
      <w:spacing w:before="100" w:beforeAutospacing="1" w:after="100" w:afterAutospacing="1"/>
      <w:textAlignment w:val="center"/>
    </w:pPr>
    <w:rPr>
      <w:rFonts w:ascii="Calibri" w:eastAsia="Times New Roman" w:hAnsi="Calibri" w:cs="Calibri"/>
      <w:color w:val="FF0000"/>
      <w:sz w:val="20"/>
      <w:szCs w:val="20"/>
    </w:rPr>
  </w:style>
  <w:style w:type="paragraph" w:customStyle="1" w:styleId="xl112">
    <w:name w:val="xl112"/>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rPr>
  </w:style>
  <w:style w:type="paragraph" w:customStyle="1" w:styleId="xl113">
    <w:name w:val="xl113"/>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14">
    <w:name w:val="xl114"/>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rPr>
  </w:style>
  <w:style w:type="paragraph" w:customStyle="1" w:styleId="xl115">
    <w:name w:val="xl115"/>
    <w:basedOn w:val="Normal"/>
    <w:rsid w:val="005D419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Times New Roman" w:hAnsi="Arial" w:cs="Arial"/>
      <w:i/>
      <w:iCs/>
      <w:color w:val="000000"/>
    </w:rPr>
  </w:style>
  <w:style w:type="paragraph" w:customStyle="1" w:styleId="xl116">
    <w:name w:val="xl116"/>
    <w:basedOn w:val="Normal"/>
    <w:rsid w:val="005D41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17">
    <w:name w:val="xl117"/>
    <w:basedOn w:val="Normal"/>
    <w:rsid w:val="005D41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18">
    <w:name w:val="xl118"/>
    <w:basedOn w:val="Normal"/>
    <w:rsid w:val="005D4196"/>
    <w:pPr>
      <w:pBdr>
        <w:top w:val="single" w:sz="4" w:space="0" w:color="000000"/>
        <w:left w:val="single" w:sz="4" w:space="0" w:color="000000"/>
        <w:bottom w:val="single" w:sz="4" w:space="0" w:color="000000"/>
      </w:pBdr>
      <w:spacing w:before="100" w:beforeAutospacing="1" w:after="100" w:afterAutospacing="1"/>
      <w:textAlignment w:val="center"/>
    </w:pPr>
    <w:rPr>
      <w:rFonts w:ascii="Arial" w:eastAsia="Times New Roman" w:hAnsi="Arial" w:cs="Arial"/>
      <w:i/>
      <w:iCs/>
      <w:color w:val="000000"/>
      <w:sz w:val="20"/>
      <w:szCs w:val="20"/>
    </w:rPr>
  </w:style>
  <w:style w:type="paragraph" w:customStyle="1" w:styleId="xl119">
    <w:name w:val="xl119"/>
    <w:basedOn w:val="Normal"/>
    <w:rsid w:val="005D41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20">
    <w:name w:val="xl120"/>
    <w:basedOn w:val="Normal"/>
    <w:rsid w:val="005D4196"/>
    <w:pPr>
      <w:pBdr>
        <w:top w:val="single" w:sz="8" w:space="0" w:color="000000"/>
        <w:left w:val="single" w:sz="8" w:space="0" w:color="auto"/>
        <w:bottom w:val="single" w:sz="4" w:space="0" w:color="000000"/>
        <w:right w:val="single" w:sz="4" w:space="0" w:color="000000"/>
      </w:pBdr>
      <w:shd w:val="clear" w:color="CCCCFF" w:fill="C0C0C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21">
    <w:name w:val="xl121"/>
    <w:basedOn w:val="Normal"/>
    <w:rsid w:val="005D4196"/>
    <w:pPr>
      <w:pBdr>
        <w:top w:val="single" w:sz="8" w:space="0" w:color="000000"/>
        <w:left w:val="single" w:sz="4" w:space="0" w:color="000000"/>
        <w:bottom w:val="single" w:sz="4" w:space="0" w:color="000000"/>
        <w:right w:val="single" w:sz="8" w:space="0" w:color="auto"/>
      </w:pBdr>
      <w:shd w:val="clear" w:color="CCCCFF" w:fill="C0C0C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22">
    <w:name w:val="xl122"/>
    <w:basedOn w:val="Normal"/>
    <w:rsid w:val="005D4196"/>
    <w:pPr>
      <w:pBdr>
        <w:top w:val="single" w:sz="4" w:space="0" w:color="000000"/>
        <w:left w:val="single" w:sz="8" w:space="0" w:color="auto"/>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23">
    <w:name w:val="xl123"/>
    <w:basedOn w:val="Normal"/>
    <w:rsid w:val="005D4196"/>
    <w:pPr>
      <w:pBdr>
        <w:top w:val="single" w:sz="4" w:space="0" w:color="000000"/>
        <w:right w:val="single" w:sz="8" w:space="0" w:color="auto"/>
      </w:pBdr>
      <w:shd w:val="clear" w:color="969696" w:fill="808080"/>
      <w:spacing w:before="100" w:beforeAutospacing="1" w:after="100" w:afterAutospacing="1"/>
      <w:jc w:val="right"/>
      <w:textAlignment w:val="center"/>
    </w:pPr>
    <w:rPr>
      <w:rFonts w:ascii="Calibri" w:eastAsia="Times New Roman" w:hAnsi="Calibri" w:cs="Calibri"/>
      <w:b/>
      <w:bCs/>
      <w:color w:val="000000"/>
    </w:rPr>
  </w:style>
  <w:style w:type="paragraph" w:customStyle="1" w:styleId="xl124">
    <w:name w:val="xl124"/>
    <w:basedOn w:val="Normal"/>
    <w:rsid w:val="005D4196"/>
    <w:pPr>
      <w:pBdr>
        <w:top w:val="single" w:sz="4" w:space="0" w:color="000000"/>
        <w:left w:val="single" w:sz="8" w:space="0" w:color="auto"/>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25">
    <w:name w:val="xl125"/>
    <w:basedOn w:val="Normal"/>
    <w:rsid w:val="005D4196"/>
    <w:pPr>
      <w:pBdr>
        <w:top w:val="single" w:sz="4" w:space="0" w:color="000000"/>
        <w:left w:val="single" w:sz="4" w:space="0" w:color="000000"/>
        <w:right w:val="single" w:sz="8" w:space="0" w:color="auto"/>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26">
    <w:name w:val="xl126"/>
    <w:basedOn w:val="Normal"/>
    <w:rsid w:val="005D4196"/>
    <w:pPr>
      <w:pBdr>
        <w:top w:val="single" w:sz="4" w:space="0" w:color="000000"/>
        <w:left w:val="single" w:sz="8" w:space="0" w:color="auto"/>
        <w:bottom w:val="single" w:sz="4" w:space="0" w:color="000000"/>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27">
    <w:name w:val="xl127"/>
    <w:basedOn w:val="Normal"/>
    <w:rsid w:val="005D4196"/>
    <w:pPr>
      <w:pBdr>
        <w:top w:val="single" w:sz="4" w:space="0" w:color="000000"/>
        <w:bottom w:val="single" w:sz="4" w:space="0" w:color="000000"/>
        <w:right w:val="single" w:sz="8" w:space="0" w:color="auto"/>
      </w:pBdr>
      <w:shd w:val="clear" w:color="969696" w:fill="808080"/>
      <w:spacing w:before="100" w:beforeAutospacing="1" w:after="100" w:afterAutospacing="1"/>
      <w:jc w:val="right"/>
      <w:textAlignment w:val="center"/>
    </w:pPr>
    <w:rPr>
      <w:rFonts w:ascii="Calibri" w:eastAsia="Times New Roman" w:hAnsi="Calibri" w:cs="Calibri"/>
      <w:b/>
      <w:bCs/>
      <w:color w:val="000000"/>
    </w:rPr>
  </w:style>
  <w:style w:type="paragraph" w:customStyle="1" w:styleId="xl128">
    <w:name w:val="xl128"/>
    <w:basedOn w:val="Normal"/>
    <w:rsid w:val="005D4196"/>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29">
    <w:name w:val="xl129"/>
    <w:basedOn w:val="Normal"/>
    <w:rsid w:val="005D4196"/>
    <w:pPr>
      <w:pBdr>
        <w:left w:val="single" w:sz="8" w:space="0" w:color="auto"/>
      </w:pBd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30">
    <w:name w:val="xl130"/>
    <w:basedOn w:val="Normal"/>
    <w:rsid w:val="005D4196"/>
    <w:pP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31">
    <w:name w:val="xl131"/>
    <w:basedOn w:val="Normal"/>
    <w:rsid w:val="005D4196"/>
    <w:pPr>
      <w:shd w:val="clear" w:color="969696" w:fill="808080"/>
      <w:spacing w:before="100" w:beforeAutospacing="1" w:after="100" w:afterAutospacing="1"/>
      <w:textAlignment w:val="center"/>
    </w:pPr>
    <w:rPr>
      <w:rFonts w:ascii="Arial" w:eastAsia="Times New Roman" w:hAnsi="Arial" w:cs="Arial"/>
      <w:b/>
      <w:bCs/>
      <w:color w:val="000000"/>
    </w:rPr>
  </w:style>
  <w:style w:type="paragraph" w:customStyle="1" w:styleId="xl132">
    <w:name w:val="xl132"/>
    <w:basedOn w:val="Normal"/>
    <w:rsid w:val="005D4196"/>
    <w:pPr>
      <w:shd w:val="clear" w:color="969696" w:fill="808080"/>
      <w:spacing w:before="100" w:beforeAutospacing="1" w:after="100" w:afterAutospacing="1"/>
      <w:textAlignment w:val="center"/>
    </w:pPr>
    <w:rPr>
      <w:rFonts w:ascii="Calibri" w:eastAsia="Times New Roman" w:hAnsi="Calibri" w:cs="Calibri"/>
      <w:b/>
      <w:bCs/>
      <w:color w:val="000000"/>
    </w:rPr>
  </w:style>
  <w:style w:type="paragraph" w:customStyle="1" w:styleId="xl133">
    <w:name w:val="xl133"/>
    <w:basedOn w:val="Normal"/>
    <w:rsid w:val="005D4196"/>
    <w:pPr>
      <w:shd w:val="clear" w:color="969696" w:fill="808080"/>
      <w:spacing w:before="100" w:beforeAutospacing="1" w:after="100" w:afterAutospacing="1"/>
      <w:jc w:val="center"/>
      <w:textAlignment w:val="center"/>
    </w:pPr>
    <w:rPr>
      <w:rFonts w:ascii="Calibri" w:eastAsia="Times New Roman" w:hAnsi="Calibri" w:cs="Calibri"/>
      <w:b/>
      <w:bCs/>
      <w:color w:val="000000"/>
    </w:rPr>
  </w:style>
  <w:style w:type="paragraph" w:customStyle="1" w:styleId="xl134">
    <w:name w:val="xl134"/>
    <w:basedOn w:val="Normal"/>
    <w:rsid w:val="005D4196"/>
    <w:pPr>
      <w:pBdr>
        <w:right w:val="single" w:sz="8" w:space="0" w:color="auto"/>
      </w:pBdr>
      <w:shd w:val="clear" w:color="969696" w:fill="808080"/>
      <w:spacing w:before="100" w:beforeAutospacing="1" w:after="100" w:afterAutospacing="1"/>
      <w:jc w:val="right"/>
      <w:textAlignment w:val="center"/>
    </w:pPr>
    <w:rPr>
      <w:rFonts w:ascii="Calibri" w:eastAsia="Times New Roman" w:hAnsi="Calibri" w:cs="Calibri"/>
      <w:b/>
      <w:bCs/>
      <w:color w:val="000000"/>
    </w:rPr>
  </w:style>
  <w:style w:type="paragraph" w:customStyle="1" w:styleId="xl135">
    <w:name w:val="xl135"/>
    <w:basedOn w:val="Normal"/>
    <w:rsid w:val="005D4196"/>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36">
    <w:name w:val="xl136"/>
    <w:basedOn w:val="Normal"/>
    <w:rsid w:val="005D4196"/>
    <w:pPr>
      <w:pBdr>
        <w:left w:val="single" w:sz="8" w:space="0" w:color="auto"/>
      </w:pBdr>
      <w:shd w:val="clear" w:color="969696" w:fill="808080"/>
      <w:spacing w:before="100" w:beforeAutospacing="1" w:after="100" w:afterAutospacing="1"/>
      <w:jc w:val="center"/>
      <w:textAlignment w:val="center"/>
    </w:pPr>
    <w:rPr>
      <w:rFonts w:ascii="Arial" w:eastAsia="Times New Roman" w:hAnsi="Arial" w:cs="Arial"/>
      <w:b/>
      <w:bCs/>
      <w:color w:val="000000"/>
    </w:rPr>
  </w:style>
  <w:style w:type="paragraph" w:customStyle="1" w:styleId="xl137">
    <w:name w:val="xl137"/>
    <w:basedOn w:val="Normal"/>
    <w:rsid w:val="005D4196"/>
    <w:pPr>
      <w:shd w:val="clear" w:color="969696" w:fill="808080"/>
      <w:spacing w:before="100" w:beforeAutospacing="1" w:after="100" w:afterAutospacing="1"/>
      <w:jc w:val="right"/>
      <w:textAlignment w:val="center"/>
    </w:pPr>
    <w:rPr>
      <w:rFonts w:ascii="Calibri" w:eastAsia="Times New Roman" w:hAnsi="Calibri" w:cs="Calibri"/>
      <w:b/>
      <w:bCs/>
      <w:color w:val="000000"/>
      <w:sz w:val="20"/>
      <w:szCs w:val="20"/>
    </w:rPr>
  </w:style>
  <w:style w:type="paragraph" w:customStyle="1" w:styleId="xl138">
    <w:name w:val="xl138"/>
    <w:basedOn w:val="Normal"/>
    <w:rsid w:val="005D4196"/>
    <w:pPr>
      <w:shd w:val="clear" w:color="969696" w:fill="808080"/>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39">
    <w:name w:val="xl139"/>
    <w:basedOn w:val="Normal"/>
    <w:rsid w:val="005D4196"/>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i/>
      <w:iCs/>
      <w:color w:val="000000"/>
      <w:sz w:val="20"/>
      <w:szCs w:val="20"/>
    </w:rPr>
  </w:style>
  <w:style w:type="paragraph" w:customStyle="1" w:styleId="xl140">
    <w:name w:val="xl140"/>
    <w:basedOn w:val="Normal"/>
    <w:rsid w:val="005D4196"/>
    <w:pPr>
      <w:pBdr>
        <w:bottom w:val="single" w:sz="4" w:space="0" w:color="000000"/>
        <w:right w:val="single" w:sz="8" w:space="0" w:color="auto"/>
      </w:pBdr>
      <w:shd w:val="clear" w:color="969696" w:fill="808080"/>
      <w:spacing w:before="100" w:beforeAutospacing="1" w:after="100" w:afterAutospacing="1"/>
      <w:jc w:val="right"/>
      <w:textAlignment w:val="center"/>
    </w:pPr>
    <w:rPr>
      <w:rFonts w:ascii="Calibri" w:eastAsia="Times New Roman" w:hAnsi="Calibri" w:cs="Calibri"/>
      <w:b/>
      <w:bCs/>
      <w:color w:val="000000"/>
    </w:rPr>
  </w:style>
  <w:style w:type="paragraph" w:customStyle="1" w:styleId="xl141">
    <w:name w:val="xl141"/>
    <w:basedOn w:val="Normal"/>
    <w:rsid w:val="005D4196"/>
    <w:pPr>
      <w:pBdr>
        <w:left w:val="single" w:sz="8" w:space="0" w:color="auto"/>
        <w:bottom w:val="single" w:sz="4" w:space="0" w:color="000000"/>
      </w:pBdr>
      <w:shd w:val="clear" w:color="969696" w:fill="808080"/>
      <w:spacing w:before="100" w:beforeAutospacing="1" w:after="100" w:afterAutospacing="1"/>
      <w:jc w:val="center"/>
      <w:textAlignment w:val="center"/>
    </w:pPr>
    <w:rPr>
      <w:rFonts w:ascii="Arial" w:eastAsia="Times New Roman" w:hAnsi="Arial" w:cs="Arial"/>
      <w:b/>
      <w:bCs/>
      <w:color w:val="000000"/>
    </w:rPr>
  </w:style>
  <w:style w:type="paragraph" w:customStyle="1" w:styleId="xl142">
    <w:name w:val="xl142"/>
    <w:basedOn w:val="Normal"/>
    <w:rsid w:val="005D4196"/>
    <w:pPr>
      <w:shd w:val="clear" w:color="969696" w:fill="808080"/>
      <w:spacing w:before="100" w:beforeAutospacing="1" w:after="100" w:afterAutospacing="1"/>
      <w:jc w:val="center"/>
      <w:textAlignment w:val="center"/>
    </w:pPr>
    <w:rPr>
      <w:rFonts w:ascii="Calibri" w:eastAsia="Times New Roman" w:hAnsi="Calibri" w:cs="Calibri"/>
      <w:b/>
      <w:bCs/>
      <w:color w:val="FF0000"/>
      <w:sz w:val="20"/>
      <w:szCs w:val="20"/>
    </w:rPr>
  </w:style>
  <w:style w:type="paragraph" w:customStyle="1" w:styleId="xl143">
    <w:name w:val="xl143"/>
    <w:basedOn w:val="Normal"/>
    <w:rsid w:val="005D4196"/>
    <w:pPr>
      <w:shd w:val="clear" w:color="969696" w:fill="808080"/>
      <w:spacing w:before="100" w:beforeAutospacing="1" w:after="100" w:afterAutospacing="1"/>
      <w:textAlignment w:val="center"/>
    </w:pPr>
    <w:rPr>
      <w:rFonts w:ascii="Arial" w:eastAsia="Times New Roman" w:hAnsi="Arial" w:cs="Arial"/>
      <w:b/>
      <w:bCs/>
      <w:color w:val="000000"/>
    </w:rPr>
  </w:style>
  <w:style w:type="paragraph" w:customStyle="1" w:styleId="xl144">
    <w:name w:val="xl144"/>
    <w:basedOn w:val="Normal"/>
    <w:rsid w:val="005D4196"/>
    <w:pPr>
      <w:shd w:val="clear" w:color="969696" w:fill="808080"/>
      <w:spacing w:before="100" w:beforeAutospacing="1" w:after="100" w:afterAutospacing="1"/>
      <w:textAlignment w:val="center"/>
    </w:pPr>
    <w:rPr>
      <w:rFonts w:ascii="Calibri" w:eastAsia="Times New Roman" w:hAnsi="Calibri" w:cs="Calibri"/>
      <w:b/>
      <w:bCs/>
      <w:color w:val="FF0000"/>
    </w:rPr>
  </w:style>
  <w:style w:type="paragraph" w:customStyle="1" w:styleId="xl145">
    <w:name w:val="xl145"/>
    <w:basedOn w:val="Normal"/>
    <w:rsid w:val="005D4196"/>
    <w:pPr>
      <w:shd w:val="clear" w:color="969696" w:fill="808080"/>
      <w:spacing w:before="100" w:beforeAutospacing="1" w:after="100" w:afterAutospacing="1"/>
      <w:jc w:val="center"/>
      <w:textAlignment w:val="center"/>
    </w:pPr>
    <w:rPr>
      <w:rFonts w:ascii="Calibri" w:eastAsia="Times New Roman" w:hAnsi="Calibri" w:cs="Calibri"/>
      <w:b/>
      <w:bCs/>
      <w:color w:val="FF0000"/>
    </w:rPr>
  </w:style>
  <w:style w:type="paragraph" w:customStyle="1" w:styleId="xl146">
    <w:name w:val="xl146"/>
    <w:basedOn w:val="Normal"/>
    <w:rsid w:val="005D4196"/>
    <w:pPr>
      <w:pBdr>
        <w:left w:val="single" w:sz="8" w:space="0" w:color="auto"/>
      </w:pBdr>
      <w:shd w:val="clear" w:color="969696" w:fill="808080"/>
      <w:spacing w:before="100" w:beforeAutospacing="1" w:after="100" w:afterAutospacing="1"/>
      <w:jc w:val="center"/>
      <w:textAlignment w:val="center"/>
    </w:pPr>
    <w:rPr>
      <w:rFonts w:ascii="Calibri" w:eastAsia="Times New Roman" w:hAnsi="Calibri" w:cs="Calibri"/>
      <w:b/>
      <w:bCs/>
      <w:color w:val="000000"/>
    </w:rPr>
  </w:style>
  <w:style w:type="paragraph" w:customStyle="1" w:styleId="xl147">
    <w:name w:val="xl147"/>
    <w:basedOn w:val="Normal"/>
    <w:rsid w:val="005D4196"/>
    <w:pPr>
      <w:shd w:val="clear" w:color="969696" w:fill="808080"/>
      <w:spacing w:before="100" w:beforeAutospacing="1" w:after="100" w:afterAutospacing="1"/>
      <w:textAlignment w:val="center"/>
    </w:pPr>
    <w:rPr>
      <w:rFonts w:ascii="Calibri" w:eastAsia="Times New Roman" w:hAnsi="Calibri" w:cs="Calibri"/>
      <w:b/>
      <w:bCs/>
      <w:color w:val="000000"/>
    </w:rPr>
  </w:style>
  <w:style w:type="paragraph" w:customStyle="1" w:styleId="xl148">
    <w:name w:val="xl148"/>
    <w:basedOn w:val="Normal"/>
    <w:rsid w:val="005D4196"/>
    <w:pPr>
      <w:pBdr>
        <w:left w:val="single" w:sz="8" w:space="0" w:color="auto"/>
      </w:pBdr>
      <w:shd w:val="clear" w:color="969696" w:fill="808080"/>
      <w:spacing w:before="100" w:beforeAutospacing="1" w:after="100" w:afterAutospacing="1"/>
      <w:textAlignment w:val="center"/>
    </w:pPr>
    <w:rPr>
      <w:rFonts w:ascii="Calibri" w:eastAsia="Times New Roman" w:hAnsi="Calibri" w:cs="Calibri"/>
      <w:b/>
      <w:bCs/>
      <w:color w:val="000000"/>
    </w:rPr>
  </w:style>
  <w:style w:type="paragraph" w:customStyle="1" w:styleId="xl149">
    <w:name w:val="xl149"/>
    <w:basedOn w:val="Normal"/>
    <w:rsid w:val="005D4196"/>
    <w:pPr>
      <w:shd w:val="clear" w:color="969696" w:fill="808080"/>
      <w:spacing w:before="100" w:beforeAutospacing="1" w:after="100" w:afterAutospacing="1"/>
      <w:textAlignment w:val="center"/>
    </w:pPr>
    <w:rPr>
      <w:rFonts w:ascii="Calibri" w:eastAsia="Times New Roman" w:hAnsi="Calibri" w:cs="Calibri"/>
      <w:b/>
      <w:bCs/>
      <w:color w:val="000000"/>
    </w:rPr>
  </w:style>
  <w:style w:type="paragraph" w:customStyle="1" w:styleId="xl150">
    <w:name w:val="xl150"/>
    <w:basedOn w:val="Normal"/>
    <w:rsid w:val="005D4196"/>
    <w:pPr>
      <w:pBdr>
        <w:left w:val="single" w:sz="8" w:space="0" w:color="auto"/>
      </w:pBdr>
      <w:shd w:val="clear" w:color="FFFFFF" w:fill="FFFFCC"/>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51">
    <w:name w:val="xl151"/>
    <w:basedOn w:val="Normal"/>
    <w:rsid w:val="005D4196"/>
    <w:pPr>
      <w:shd w:val="clear" w:color="FFFFFF" w:fill="FFFFCC"/>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52">
    <w:name w:val="xl152"/>
    <w:basedOn w:val="Normal"/>
    <w:rsid w:val="005D4196"/>
    <w:pPr>
      <w:shd w:val="clear" w:color="FFFFFF" w:fill="FFFFCC"/>
      <w:spacing w:before="100" w:beforeAutospacing="1" w:after="100" w:afterAutospacing="1"/>
      <w:textAlignment w:val="center"/>
    </w:pPr>
    <w:rPr>
      <w:rFonts w:ascii="Arial" w:eastAsia="Times New Roman" w:hAnsi="Arial" w:cs="Arial"/>
      <w:b/>
      <w:bCs/>
      <w:color w:val="000000"/>
    </w:rPr>
  </w:style>
  <w:style w:type="paragraph" w:customStyle="1" w:styleId="xl153">
    <w:name w:val="xl153"/>
    <w:basedOn w:val="Normal"/>
    <w:rsid w:val="005D4196"/>
    <w:pPr>
      <w:shd w:val="clear" w:color="FFFFFF" w:fill="FFFFCC"/>
      <w:spacing w:before="100" w:beforeAutospacing="1" w:after="100" w:afterAutospacing="1"/>
      <w:textAlignment w:val="center"/>
    </w:pPr>
    <w:rPr>
      <w:rFonts w:ascii="Arial" w:eastAsia="Times New Roman" w:hAnsi="Arial" w:cs="Arial"/>
      <w:b/>
      <w:bCs/>
      <w:color w:val="000000"/>
    </w:rPr>
  </w:style>
  <w:style w:type="paragraph" w:customStyle="1" w:styleId="xl154">
    <w:name w:val="xl154"/>
    <w:basedOn w:val="Normal"/>
    <w:rsid w:val="005D4196"/>
    <w:pPr>
      <w:shd w:val="clear" w:color="FFFFFF" w:fill="FFFFCC"/>
      <w:spacing w:before="100" w:beforeAutospacing="1" w:after="100" w:afterAutospacing="1"/>
      <w:jc w:val="center"/>
      <w:textAlignment w:val="center"/>
    </w:pPr>
    <w:rPr>
      <w:rFonts w:ascii="Arial" w:eastAsia="Times New Roman" w:hAnsi="Arial" w:cs="Arial"/>
      <w:b/>
      <w:bCs/>
      <w:color w:val="000000"/>
    </w:rPr>
  </w:style>
  <w:style w:type="paragraph" w:customStyle="1" w:styleId="xl155">
    <w:name w:val="xl155"/>
    <w:basedOn w:val="Normal"/>
    <w:rsid w:val="005D4196"/>
    <w:pPr>
      <w:pBdr>
        <w:right w:val="single" w:sz="8" w:space="0" w:color="auto"/>
      </w:pBdr>
      <w:shd w:val="clear" w:color="FFFFFF" w:fill="FFFFCC"/>
      <w:spacing w:before="100" w:beforeAutospacing="1" w:after="100" w:afterAutospacing="1"/>
      <w:jc w:val="right"/>
      <w:textAlignment w:val="center"/>
    </w:pPr>
    <w:rPr>
      <w:rFonts w:ascii="Arial" w:eastAsia="Times New Roman" w:hAnsi="Arial" w:cs="Arial"/>
      <w:b/>
      <w:bCs/>
      <w:color w:val="000000"/>
    </w:rPr>
  </w:style>
  <w:style w:type="paragraph" w:customStyle="1" w:styleId="xl156">
    <w:name w:val="xl156"/>
    <w:basedOn w:val="Normal"/>
    <w:rsid w:val="005D4196"/>
    <w:pPr>
      <w:pBdr>
        <w:left w:val="single" w:sz="8" w:space="0" w:color="auto"/>
        <w:bottom w:val="single" w:sz="8" w:space="0" w:color="auto"/>
      </w:pBdr>
      <w:shd w:val="clear" w:color="FFFFFF" w:fill="FFFFCC"/>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57">
    <w:name w:val="xl157"/>
    <w:basedOn w:val="Normal"/>
    <w:rsid w:val="005D4196"/>
    <w:pPr>
      <w:pBdr>
        <w:bottom w:val="single" w:sz="8" w:space="0" w:color="auto"/>
      </w:pBdr>
      <w:shd w:val="clear" w:color="FFFFFF" w:fill="FFFFCC"/>
      <w:spacing w:before="100" w:beforeAutospacing="1" w:after="100" w:afterAutospacing="1"/>
      <w:jc w:val="center"/>
      <w:textAlignment w:val="center"/>
    </w:pPr>
    <w:rPr>
      <w:rFonts w:ascii="Calibri" w:eastAsia="Times New Roman" w:hAnsi="Calibri" w:cs="Calibri"/>
      <w:b/>
      <w:bCs/>
      <w:color w:val="000000"/>
      <w:sz w:val="20"/>
      <w:szCs w:val="20"/>
    </w:rPr>
  </w:style>
  <w:style w:type="paragraph" w:customStyle="1" w:styleId="xl158">
    <w:name w:val="xl158"/>
    <w:basedOn w:val="Normal"/>
    <w:rsid w:val="005D4196"/>
    <w:pPr>
      <w:pBdr>
        <w:bottom w:val="single" w:sz="8" w:space="0" w:color="auto"/>
      </w:pBdr>
      <w:shd w:val="clear" w:color="FFFFFF" w:fill="FFFFCC"/>
      <w:spacing w:before="100" w:beforeAutospacing="1" w:after="100" w:afterAutospacing="1"/>
      <w:textAlignment w:val="center"/>
    </w:pPr>
    <w:rPr>
      <w:rFonts w:ascii="Arial" w:eastAsia="Times New Roman" w:hAnsi="Arial" w:cs="Arial"/>
      <w:b/>
      <w:bCs/>
      <w:color w:val="000000"/>
    </w:rPr>
  </w:style>
  <w:style w:type="paragraph" w:customStyle="1" w:styleId="xl159">
    <w:name w:val="xl159"/>
    <w:basedOn w:val="Normal"/>
    <w:rsid w:val="005D4196"/>
    <w:pPr>
      <w:pBdr>
        <w:bottom w:val="single" w:sz="8" w:space="0" w:color="auto"/>
      </w:pBdr>
      <w:shd w:val="clear" w:color="FFFFFF" w:fill="FFFFCC"/>
      <w:spacing w:before="100" w:beforeAutospacing="1" w:after="100" w:afterAutospacing="1"/>
      <w:textAlignment w:val="center"/>
    </w:pPr>
    <w:rPr>
      <w:rFonts w:ascii="Arial" w:eastAsia="Times New Roman" w:hAnsi="Arial" w:cs="Arial"/>
      <w:b/>
      <w:bCs/>
      <w:color w:val="000000"/>
    </w:rPr>
  </w:style>
  <w:style w:type="paragraph" w:customStyle="1" w:styleId="xl160">
    <w:name w:val="xl160"/>
    <w:basedOn w:val="Normal"/>
    <w:rsid w:val="005D4196"/>
    <w:pPr>
      <w:pBdr>
        <w:bottom w:val="single" w:sz="8" w:space="0" w:color="auto"/>
      </w:pBdr>
      <w:shd w:val="clear" w:color="FFFFFF" w:fill="FFFFCC"/>
      <w:spacing w:before="100" w:beforeAutospacing="1" w:after="100" w:afterAutospacing="1"/>
      <w:jc w:val="center"/>
      <w:textAlignment w:val="center"/>
    </w:pPr>
    <w:rPr>
      <w:rFonts w:ascii="Arial" w:eastAsia="Times New Roman" w:hAnsi="Arial" w:cs="Arial"/>
      <w:b/>
      <w:bCs/>
      <w:color w:val="000000"/>
    </w:rPr>
  </w:style>
  <w:style w:type="paragraph" w:customStyle="1" w:styleId="xl161">
    <w:name w:val="xl161"/>
    <w:basedOn w:val="Normal"/>
    <w:rsid w:val="005D4196"/>
    <w:pPr>
      <w:pBdr>
        <w:bottom w:val="single" w:sz="8" w:space="0" w:color="auto"/>
        <w:right w:val="single" w:sz="8" w:space="0" w:color="auto"/>
      </w:pBdr>
      <w:shd w:val="clear" w:color="FFFFFF" w:fill="FFFFCC"/>
      <w:spacing w:before="100" w:beforeAutospacing="1" w:after="100" w:afterAutospacing="1"/>
      <w:jc w:val="right"/>
      <w:textAlignment w:val="center"/>
    </w:pPr>
    <w:rPr>
      <w:rFonts w:ascii="Arial" w:eastAsia="Times New Roman" w:hAnsi="Arial" w:cs="Arial"/>
      <w:b/>
      <w:bCs/>
      <w:color w:val="000000"/>
    </w:rPr>
  </w:style>
  <w:style w:type="paragraph" w:customStyle="1" w:styleId="xl162">
    <w:name w:val="xl162"/>
    <w:basedOn w:val="Normal"/>
    <w:rsid w:val="005D4196"/>
    <w:pPr>
      <w:pBdr>
        <w:top w:val="single" w:sz="4" w:space="0" w:color="000000"/>
        <w:left w:val="single" w:sz="4"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63">
    <w:name w:val="xl163"/>
    <w:basedOn w:val="Normal"/>
    <w:rsid w:val="005D4196"/>
    <w:pPr>
      <w:pBdr>
        <w:top w:val="single" w:sz="4" w:space="0" w:color="000000"/>
        <w:left w:val="single" w:sz="8" w:space="0" w:color="auto"/>
        <w:right w:val="single" w:sz="4" w:space="0" w:color="000000"/>
      </w:pBdr>
      <w:spacing w:before="100" w:beforeAutospacing="1" w:after="100" w:afterAutospacing="1"/>
      <w:jc w:val="center"/>
      <w:textAlignment w:val="center"/>
    </w:pPr>
    <w:rPr>
      <w:rFonts w:ascii="Calibri" w:eastAsia="Times New Roman" w:hAnsi="Calibri" w:cs="Calibri"/>
      <w:b/>
      <w:bCs/>
      <w:i/>
      <w:iCs/>
      <w:color w:val="000000"/>
      <w:sz w:val="36"/>
      <w:szCs w:val="36"/>
    </w:rPr>
  </w:style>
  <w:style w:type="paragraph" w:customStyle="1" w:styleId="xl164">
    <w:name w:val="xl164"/>
    <w:basedOn w:val="Normal"/>
    <w:rsid w:val="005D41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Calibri" w:eastAsia="Times New Roman" w:hAnsi="Calibri" w:cs="Calibri"/>
      <w:b/>
      <w:bCs/>
      <w:i/>
      <w:iCs/>
      <w:color w:val="000000"/>
      <w:sz w:val="36"/>
      <w:szCs w:val="36"/>
    </w:rPr>
  </w:style>
  <w:style w:type="paragraph" w:customStyle="1" w:styleId="xl165">
    <w:name w:val="xl165"/>
    <w:basedOn w:val="Normal"/>
    <w:rsid w:val="005D4196"/>
    <w:pPr>
      <w:pBdr>
        <w:top w:val="single" w:sz="4" w:space="0" w:color="000000"/>
        <w:left w:val="single" w:sz="4" w:space="0" w:color="000000"/>
        <w:right w:val="single" w:sz="8" w:space="0" w:color="auto"/>
      </w:pBdr>
      <w:spacing w:before="100" w:beforeAutospacing="1" w:after="100" w:afterAutospacing="1"/>
      <w:jc w:val="center"/>
      <w:textAlignment w:val="center"/>
    </w:pPr>
    <w:rPr>
      <w:rFonts w:ascii="Calibri" w:eastAsia="Times New Roman" w:hAnsi="Calibri" w:cs="Calibri"/>
      <w:b/>
      <w:bCs/>
      <w:i/>
      <w:iCs/>
      <w:color w:val="000000"/>
      <w:sz w:val="36"/>
      <w:szCs w:val="36"/>
    </w:rPr>
  </w:style>
  <w:style w:type="paragraph" w:customStyle="1" w:styleId="xl166">
    <w:name w:val="xl166"/>
    <w:basedOn w:val="Normal"/>
    <w:rsid w:val="005D4196"/>
    <w:pPr>
      <w:pBdr>
        <w:left w:val="single" w:sz="8" w:space="0" w:color="auto"/>
        <w:bottom w:val="single" w:sz="4" w:space="0" w:color="000000"/>
      </w:pBdr>
      <w:spacing w:before="100" w:beforeAutospacing="1" w:after="100" w:afterAutospacing="1"/>
      <w:jc w:val="right"/>
      <w:textAlignment w:val="center"/>
    </w:pPr>
    <w:rPr>
      <w:rFonts w:ascii="Calibri" w:eastAsia="Times New Roman" w:hAnsi="Calibri" w:cs="Calibri"/>
      <w:b/>
      <w:bCs/>
      <w:color w:val="000000"/>
    </w:rPr>
  </w:style>
  <w:style w:type="paragraph" w:customStyle="1" w:styleId="xl167">
    <w:name w:val="xl167"/>
    <w:basedOn w:val="Normal"/>
    <w:rsid w:val="005D4196"/>
    <w:pPr>
      <w:pBdr>
        <w:bottom w:val="single" w:sz="4" w:space="0" w:color="000000"/>
      </w:pBdr>
      <w:spacing w:before="100" w:beforeAutospacing="1" w:after="100" w:afterAutospacing="1"/>
      <w:jc w:val="right"/>
      <w:textAlignment w:val="center"/>
    </w:pPr>
    <w:rPr>
      <w:rFonts w:ascii="Calibri" w:eastAsia="Times New Roman" w:hAnsi="Calibri" w:cs="Calibri"/>
      <w:b/>
      <w:bCs/>
      <w:color w:val="000000"/>
    </w:rPr>
  </w:style>
  <w:style w:type="paragraph" w:customStyle="1" w:styleId="xl168">
    <w:name w:val="xl168"/>
    <w:basedOn w:val="Normal"/>
    <w:rsid w:val="005D4196"/>
    <w:pPr>
      <w:pBdr>
        <w:bottom w:val="single" w:sz="4" w:space="0" w:color="000000"/>
        <w:right w:val="single" w:sz="8" w:space="0" w:color="auto"/>
      </w:pBdr>
      <w:spacing w:before="100" w:beforeAutospacing="1" w:after="100" w:afterAutospacing="1"/>
      <w:jc w:val="right"/>
      <w:textAlignment w:val="center"/>
    </w:pPr>
    <w:rPr>
      <w:rFonts w:ascii="Calibri" w:eastAsia="Times New Roman" w:hAnsi="Calibri" w:cs="Calibri"/>
      <w:b/>
      <w:bCs/>
      <w:color w:val="000000"/>
    </w:rPr>
  </w:style>
  <w:style w:type="paragraph" w:customStyle="1" w:styleId="xl169">
    <w:name w:val="xl169"/>
    <w:basedOn w:val="Normal"/>
    <w:rsid w:val="005D4196"/>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70">
    <w:name w:val="xl170"/>
    <w:basedOn w:val="Normal"/>
    <w:rsid w:val="005D4196"/>
    <w:pPr>
      <w:pBdr>
        <w:top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71">
    <w:name w:val="xl171"/>
    <w:basedOn w:val="Normal"/>
    <w:rsid w:val="005D4196"/>
    <w:pPr>
      <w:pBdr>
        <w:top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72">
    <w:name w:val="xl172"/>
    <w:basedOn w:val="Normal"/>
    <w:rsid w:val="005D4196"/>
    <w:pPr>
      <w:pBdr>
        <w:left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73">
    <w:name w:val="xl173"/>
    <w:basedOn w:val="Normal"/>
    <w:rsid w:val="005D4196"/>
    <w:pPr>
      <w:pBdr>
        <w:right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numbering" w:customStyle="1" w:styleId="Listaatual11">
    <w:name w:val="Lista atual11"/>
    <w:uiPriority w:val="99"/>
    <w:rsid w:val="005D4196"/>
  </w:style>
  <w:style w:type="character" w:customStyle="1" w:styleId="go">
    <w:name w:val="go"/>
    <w:basedOn w:val="Fontepargpadro"/>
    <w:rsid w:val="005D4196"/>
  </w:style>
  <w:style w:type="table" w:customStyle="1" w:styleId="TableNormal3">
    <w:name w:val="Table Normal3"/>
    <w:uiPriority w:val="2"/>
    <w:qFormat/>
    <w:rsid w:val="005D4196"/>
    <w:pPr>
      <w:spacing w:line="276" w:lineRule="auto"/>
    </w:pPr>
    <w:rPr>
      <w:rFonts w:eastAsia="Times New Roman"/>
      <w:sz w:val="24"/>
      <w:szCs w:val="24"/>
      <w:lang w:eastAsia="pt-BR"/>
    </w:rPr>
    <w:tblPr>
      <w:tblCellMar>
        <w:top w:w="0" w:type="dxa"/>
        <w:left w:w="0" w:type="dxa"/>
        <w:bottom w:w="0" w:type="dxa"/>
        <w:right w:w="0" w:type="dxa"/>
      </w:tblCellMar>
    </w:tblPr>
  </w:style>
  <w:style w:type="numbering" w:customStyle="1" w:styleId="Listaatual111">
    <w:name w:val="Lista atual111"/>
    <w:uiPriority w:val="99"/>
    <w:rsid w:val="005D4196"/>
  </w:style>
  <w:style w:type="numbering" w:customStyle="1" w:styleId="Listaatual12">
    <w:name w:val="Lista atual12"/>
    <w:uiPriority w:val="99"/>
    <w:rsid w:val="005D4196"/>
  </w:style>
  <w:style w:type="numbering" w:customStyle="1" w:styleId="Semlista2">
    <w:name w:val="Sem lista2"/>
    <w:next w:val="Semlista"/>
    <w:uiPriority w:val="99"/>
    <w:semiHidden/>
    <w:unhideWhenUsed/>
    <w:rsid w:val="005D4196"/>
  </w:style>
  <w:style w:type="table" w:customStyle="1" w:styleId="TableNormal4">
    <w:name w:val="Table Normal4"/>
    <w:uiPriority w:val="2"/>
    <w:qFormat/>
    <w:rsid w:val="005D4196"/>
    <w:pPr>
      <w:spacing w:line="276" w:lineRule="auto"/>
    </w:pPr>
    <w:rPr>
      <w:rFonts w:eastAsia="Times New Roman"/>
      <w:sz w:val="24"/>
      <w:szCs w:val="24"/>
      <w:lang w:eastAsia="pt-BR"/>
    </w:rPr>
    <w:tblPr>
      <w:tblCellMar>
        <w:top w:w="0" w:type="dxa"/>
        <w:left w:w="0" w:type="dxa"/>
        <w:bottom w:w="0" w:type="dxa"/>
        <w:right w:w="0" w:type="dxa"/>
      </w:tblCellMar>
    </w:tblPr>
  </w:style>
  <w:style w:type="table" w:customStyle="1" w:styleId="Tabelacomgrade12">
    <w:name w:val="Tabela com grade12"/>
    <w:basedOn w:val="Tabelanormal"/>
    <w:next w:val="Tabelacomgrade"/>
    <w:uiPriority w:val="59"/>
    <w:rsid w:val="005D419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qFormat/>
    <w:rsid w:val="005D4196"/>
    <w:pPr>
      <w:widowControl w:val="0"/>
      <w:autoSpaceDE w:val="0"/>
      <w:autoSpaceDN w:val="0"/>
    </w:pPr>
    <w:rPr>
      <w:rFonts w:asciiTheme="minorHAnsi" w:eastAsiaTheme="minorHAnsi" w:hAnsiTheme="minorHAnsi" w:cstheme="minorBidi"/>
      <w:sz w:val="22"/>
      <w:szCs w:val="22"/>
      <w:lang w:val="en-US"/>
    </w:rPr>
    <w:tblPr>
      <w:tblCellMar>
        <w:top w:w="0" w:type="dxa"/>
        <w:left w:w="0" w:type="dxa"/>
        <w:bottom w:w="0" w:type="dxa"/>
        <w:right w:w="0" w:type="dxa"/>
      </w:tblCellMar>
    </w:tblPr>
  </w:style>
  <w:style w:type="numbering" w:customStyle="1" w:styleId="Listaatual13">
    <w:name w:val="Lista atual13"/>
    <w:uiPriority w:val="99"/>
    <w:rsid w:val="005D4196"/>
  </w:style>
  <w:style w:type="paragraph" w:customStyle="1" w:styleId="zlae0wtextbase">
    <w:name w:val="zlae0w_textbase"/>
    <w:basedOn w:val="Normal"/>
    <w:rsid w:val="004737DD"/>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680">
      <w:bodyDiv w:val="1"/>
      <w:marLeft w:val="0"/>
      <w:marRight w:val="0"/>
      <w:marTop w:val="0"/>
      <w:marBottom w:val="0"/>
      <w:divBdr>
        <w:top w:val="none" w:sz="0" w:space="0" w:color="auto"/>
        <w:left w:val="none" w:sz="0" w:space="0" w:color="auto"/>
        <w:bottom w:val="none" w:sz="0" w:space="0" w:color="auto"/>
        <w:right w:val="none" w:sz="0" w:space="0" w:color="auto"/>
      </w:divBdr>
    </w:div>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79954663">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3904542">
      <w:bodyDiv w:val="1"/>
      <w:marLeft w:val="0"/>
      <w:marRight w:val="0"/>
      <w:marTop w:val="0"/>
      <w:marBottom w:val="0"/>
      <w:divBdr>
        <w:top w:val="none" w:sz="0" w:space="0" w:color="auto"/>
        <w:left w:val="none" w:sz="0" w:space="0" w:color="auto"/>
        <w:bottom w:val="none" w:sz="0" w:space="0" w:color="auto"/>
        <w:right w:val="none" w:sz="0" w:space="0" w:color="auto"/>
      </w:divBdr>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97841895">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270713">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2306730">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licitanet.com.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planalto.gov.br/ccivil_03/_ato2015-2018/2016/decreto/d8660.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www.planalto.gov.br/ccivil_03/leis/l6404consol.htm?origin=instituicao"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0"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ww.licitanet.com.br"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portaltransparencia.gov.br/sancoes/cnep" TargetMode="External"/><Relationship Id="rId44"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www.planalto.gov.br/ccivil_03/_ato2019-2022/2021/lei/L14133.htm" TargetMode="External"/><Relationship Id="rId43" Type="http://schemas.openxmlformats.org/officeDocument/2006/relationships/image" Target="media/image2.png"/><Relationship Id="rId48" Type="http://schemas.openxmlformats.org/officeDocument/2006/relationships/fontTable" Target="fontTable.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3" Type="http://schemas.openxmlformats.org/officeDocument/2006/relationships/hyperlink" Target="mailto:licitacao@camaracampos.rj.gov.br" TargetMode="External"/><Relationship Id="rId2" Type="http://schemas.openxmlformats.org/officeDocument/2006/relationships/image" Target="media/image5.jpe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hyperlink" Target="mailto:licitacao@camaracampos.rj.gov.br" TargetMode="External"/><Relationship Id="rId2" Type="http://schemas.openxmlformats.org/officeDocument/2006/relationships/image" Target="media/image5.jpeg"/><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BDE42AAE3794AF08ADAD04151666405"/>
        <w:category>
          <w:name w:val="Geral"/>
          <w:gallery w:val="placeholder"/>
        </w:category>
        <w:types>
          <w:type w:val="bbPlcHdr"/>
        </w:types>
        <w:behaviors>
          <w:behavior w:val="content"/>
        </w:behaviors>
        <w:guid w:val="{7EFBD726-92DD-41CB-AE5A-9B24FCA7F7EC}"/>
      </w:docPartPr>
      <w:docPartBody>
        <w:p w:rsidR="00E95DF8" w:rsidRDefault="00E95DF8">
          <w:r w:rsidRPr="00F20A81">
            <w:rPr>
              <w:rStyle w:val="TextodoEspaoReservado"/>
            </w:rPr>
            <w:t>[Categoria]</w:t>
          </w:r>
        </w:p>
      </w:docPartBody>
    </w:docPart>
    <w:docPart>
      <w:docPartPr>
        <w:name w:val="3AF46F8201F342D080ABC377DA00EE90"/>
        <w:category>
          <w:name w:val="Geral"/>
          <w:gallery w:val="placeholder"/>
        </w:category>
        <w:types>
          <w:type w:val="bbPlcHdr"/>
        </w:types>
        <w:behaviors>
          <w:behavior w:val="content"/>
        </w:behaviors>
        <w:guid w:val="{BFBFCBF6-0DF9-4041-A840-326AF6415B1F}"/>
      </w:docPartPr>
      <w:docPartBody>
        <w:p w:rsidR="00E95DF8" w:rsidRDefault="00E95DF8">
          <w:r w:rsidRPr="00F20A81">
            <w:rPr>
              <w:rStyle w:val="TextodoEspaoReservado"/>
            </w:rPr>
            <w:t>[Categoria]</w:t>
          </w:r>
        </w:p>
      </w:docPartBody>
    </w:docPart>
    <w:docPart>
      <w:docPartPr>
        <w:name w:val="0567B929756849EDB2F0C4C90D65D680"/>
        <w:category>
          <w:name w:val="Geral"/>
          <w:gallery w:val="placeholder"/>
        </w:category>
        <w:types>
          <w:type w:val="bbPlcHdr"/>
        </w:types>
        <w:behaviors>
          <w:behavior w:val="content"/>
        </w:behaviors>
        <w:guid w:val="{E5EF3F0F-0F84-4095-81A7-B9B7AD6EE7DB}"/>
      </w:docPartPr>
      <w:docPartBody>
        <w:p w:rsidR="00E95DF8" w:rsidRDefault="00E95DF8">
          <w:r w:rsidRPr="00F20A81">
            <w:rPr>
              <w:rStyle w:val="TextodoEspaoReservado"/>
            </w:rPr>
            <w:t>[Comentários]</w:t>
          </w:r>
        </w:p>
      </w:docPartBody>
    </w:docPart>
    <w:docPart>
      <w:docPartPr>
        <w:name w:val="ACBB19DCF05D4DB7ADF9C29DCF2785A6"/>
        <w:category>
          <w:name w:val="Geral"/>
          <w:gallery w:val="placeholder"/>
        </w:category>
        <w:types>
          <w:type w:val="bbPlcHdr"/>
        </w:types>
        <w:behaviors>
          <w:behavior w:val="content"/>
        </w:behaviors>
        <w:guid w:val="{3FFC9F1C-9B64-45CC-84A2-BFB2F917E553}"/>
      </w:docPartPr>
      <w:docPartBody>
        <w:p w:rsidR="00E95DF8" w:rsidRDefault="00E95DF8">
          <w:r w:rsidRPr="00F20A81">
            <w:rPr>
              <w:rStyle w:val="TextodoEspaoReservado"/>
            </w:rPr>
            <w:t>[Comentários]</w:t>
          </w:r>
        </w:p>
      </w:docPartBody>
    </w:docPart>
    <w:docPart>
      <w:docPartPr>
        <w:name w:val="E0EDD934FAF94F8295A6879D7243119E"/>
        <w:category>
          <w:name w:val="Geral"/>
          <w:gallery w:val="placeholder"/>
        </w:category>
        <w:types>
          <w:type w:val="bbPlcHdr"/>
        </w:types>
        <w:behaviors>
          <w:behavior w:val="content"/>
        </w:behaviors>
        <w:guid w:val="{27744E2D-1C22-498A-B994-7B334FA60115}"/>
      </w:docPartPr>
      <w:docPartBody>
        <w:p w:rsidR="00E95DF8" w:rsidRDefault="00E95DF8">
          <w:r w:rsidRPr="00F20A81">
            <w:rPr>
              <w:rStyle w:val="TextodoEspaoReservado"/>
            </w:rPr>
            <w:t>[Comentários]</w:t>
          </w:r>
        </w:p>
      </w:docPartBody>
    </w:docPart>
    <w:docPart>
      <w:docPartPr>
        <w:name w:val="1B6CE726B8D74B2E8D2821279E5E04C1"/>
        <w:category>
          <w:name w:val="Geral"/>
          <w:gallery w:val="placeholder"/>
        </w:category>
        <w:types>
          <w:type w:val="bbPlcHdr"/>
        </w:types>
        <w:behaviors>
          <w:behavior w:val="content"/>
        </w:behaviors>
        <w:guid w:val="{283F4ADC-5014-48A2-AE1E-F6E52211B8DD}"/>
      </w:docPartPr>
      <w:docPartBody>
        <w:p w:rsidR="00E95DF8" w:rsidRDefault="00E95DF8">
          <w:r w:rsidRPr="00F20A81">
            <w:rPr>
              <w:rStyle w:val="TextodoEspaoReservado"/>
            </w:rPr>
            <w:t>[Título]</w:t>
          </w:r>
        </w:p>
      </w:docPartBody>
    </w:docPart>
    <w:docPart>
      <w:docPartPr>
        <w:name w:val="707F75BC81A54B8A902D0432BD18A134"/>
        <w:category>
          <w:name w:val="Geral"/>
          <w:gallery w:val="placeholder"/>
        </w:category>
        <w:types>
          <w:type w:val="bbPlcHdr"/>
        </w:types>
        <w:behaviors>
          <w:behavior w:val="content"/>
        </w:behaviors>
        <w:guid w:val="{789B37AB-FED3-4072-AB48-1A368060822E}"/>
      </w:docPartPr>
      <w:docPartBody>
        <w:p w:rsidR="00E95DF8" w:rsidRDefault="00E95DF8">
          <w:r w:rsidRPr="00F20A81">
            <w:rPr>
              <w:rStyle w:val="TextodoEspaoReservado"/>
            </w:rPr>
            <w:t>[Título]</w:t>
          </w:r>
        </w:p>
      </w:docPartBody>
    </w:docPart>
    <w:docPart>
      <w:docPartPr>
        <w:name w:val="E7FE6F5468014224A4152A463939670C"/>
        <w:category>
          <w:name w:val="Geral"/>
          <w:gallery w:val="placeholder"/>
        </w:category>
        <w:types>
          <w:type w:val="bbPlcHdr"/>
        </w:types>
        <w:behaviors>
          <w:behavior w:val="content"/>
        </w:behaviors>
        <w:guid w:val="{CF9557C6-0123-4BAF-BBFB-48817746525F}"/>
      </w:docPartPr>
      <w:docPartBody>
        <w:p w:rsidR="00BA57E7" w:rsidRDefault="00AA66FE" w:rsidP="00AA66FE">
          <w:pPr>
            <w:pStyle w:val="E7FE6F5468014224A4152A463939670C"/>
          </w:pPr>
          <w:r w:rsidRPr="00F20A81">
            <w:rPr>
              <w:rStyle w:val="TextodoEspaoReservado"/>
            </w:rPr>
            <w:t>[Assunto]</w:t>
          </w:r>
        </w:p>
      </w:docPartBody>
    </w:docPart>
    <w:docPart>
      <w:docPartPr>
        <w:name w:val="70F8FA80A9A547769053E30528D841E4"/>
        <w:category>
          <w:name w:val="Geral"/>
          <w:gallery w:val="placeholder"/>
        </w:category>
        <w:types>
          <w:type w:val="bbPlcHdr"/>
        </w:types>
        <w:behaviors>
          <w:behavior w:val="content"/>
        </w:behaviors>
        <w:guid w:val="{A4DB296D-81DB-4388-AA99-F373BF6D06BF}"/>
      </w:docPartPr>
      <w:docPartBody>
        <w:p w:rsidR="00BA57E7" w:rsidRDefault="00AA66FE" w:rsidP="00AA66FE">
          <w:pPr>
            <w:pStyle w:val="70F8FA80A9A547769053E30528D841E4"/>
          </w:pPr>
          <w:r w:rsidRPr="00F20A81">
            <w:rPr>
              <w:rStyle w:val="TextodoEspaoReservado"/>
            </w:rPr>
            <w:t>[Assunto]</w:t>
          </w:r>
        </w:p>
      </w:docPartBody>
    </w:docPart>
    <w:docPart>
      <w:docPartPr>
        <w:name w:val="4C1BBBA728D447A281F52B5BD978F76F"/>
        <w:category>
          <w:name w:val="Geral"/>
          <w:gallery w:val="placeholder"/>
        </w:category>
        <w:types>
          <w:type w:val="bbPlcHdr"/>
        </w:types>
        <w:behaviors>
          <w:behavior w:val="content"/>
        </w:behaviors>
        <w:guid w:val="{AE986D01-CAC8-4884-9DA0-C0B4E9C973EE}"/>
      </w:docPartPr>
      <w:docPartBody>
        <w:p w:rsidR="000F66A3" w:rsidRDefault="00BA57E7" w:rsidP="00BA57E7">
          <w:pPr>
            <w:pStyle w:val="4C1BBBA728D447A281F52B5BD978F76F"/>
          </w:pPr>
          <w:r w:rsidRPr="00F20A81">
            <w:rPr>
              <w:rStyle w:val="TextodoEspaoReservado"/>
            </w:rPr>
            <w:t>[Título]</w:t>
          </w:r>
        </w:p>
      </w:docPartBody>
    </w:docPart>
    <w:docPart>
      <w:docPartPr>
        <w:name w:val="D3B488389B2C417C958475B45DC60C29"/>
        <w:category>
          <w:name w:val="Geral"/>
          <w:gallery w:val="placeholder"/>
        </w:category>
        <w:types>
          <w:type w:val="bbPlcHdr"/>
        </w:types>
        <w:behaviors>
          <w:behavior w:val="content"/>
        </w:behaviors>
        <w:guid w:val="{B4B246FD-1EF8-489F-B884-F6BC977E498E}"/>
      </w:docPartPr>
      <w:docPartBody>
        <w:p w:rsidR="000F66A3" w:rsidRDefault="00BA57E7" w:rsidP="00BA57E7">
          <w:pPr>
            <w:pStyle w:val="D3B488389B2C417C958475B45DC60C29"/>
          </w:pPr>
          <w:r w:rsidRPr="00F20A81">
            <w:rPr>
              <w:rStyle w:val="TextodoEspaoReservado"/>
            </w:rPr>
            <w:t>[Título]</w:t>
          </w:r>
        </w:p>
      </w:docPartBody>
    </w:docPart>
    <w:docPart>
      <w:docPartPr>
        <w:name w:val="9372263A3AE54B0CB313BE94ED3AF77D"/>
        <w:category>
          <w:name w:val="Geral"/>
          <w:gallery w:val="placeholder"/>
        </w:category>
        <w:types>
          <w:type w:val="bbPlcHdr"/>
        </w:types>
        <w:behaviors>
          <w:behavior w:val="content"/>
        </w:behaviors>
        <w:guid w:val="{9D1F7227-8137-48B3-9F2F-27DBB253481E}"/>
      </w:docPartPr>
      <w:docPartBody>
        <w:p w:rsidR="000F66A3" w:rsidRDefault="00BA57E7" w:rsidP="00BA57E7">
          <w:pPr>
            <w:pStyle w:val="9372263A3AE54B0CB313BE94ED3AF77D"/>
          </w:pPr>
          <w:r w:rsidRPr="00F20A81">
            <w:rPr>
              <w:rStyle w:val="TextodoEspaoReservado"/>
            </w:rPr>
            <w:t>[Categoria]</w:t>
          </w:r>
        </w:p>
      </w:docPartBody>
    </w:docPart>
    <w:docPart>
      <w:docPartPr>
        <w:name w:val="2601E5D581254D0DA6569A5ABB30CC01"/>
        <w:category>
          <w:name w:val="Geral"/>
          <w:gallery w:val="placeholder"/>
        </w:category>
        <w:types>
          <w:type w:val="bbPlcHdr"/>
        </w:types>
        <w:behaviors>
          <w:behavior w:val="content"/>
        </w:behaviors>
        <w:guid w:val="{78DFD156-16A6-4869-B0CF-88F27D1FD363}"/>
      </w:docPartPr>
      <w:docPartBody>
        <w:p w:rsidR="000F66A3" w:rsidRDefault="00BA57E7" w:rsidP="00BA57E7">
          <w:pPr>
            <w:pStyle w:val="2601E5D581254D0DA6569A5ABB30CC01"/>
          </w:pPr>
          <w:r w:rsidRPr="00F20A81">
            <w:rPr>
              <w:rStyle w:val="TextodoEspaoReservado"/>
            </w:rPr>
            <w:t>[Título]</w:t>
          </w:r>
        </w:p>
      </w:docPartBody>
    </w:docPart>
    <w:docPart>
      <w:docPartPr>
        <w:name w:val="08AC092BC053421A8DCEAAFAE9EE03D6"/>
        <w:category>
          <w:name w:val="Geral"/>
          <w:gallery w:val="placeholder"/>
        </w:category>
        <w:types>
          <w:type w:val="bbPlcHdr"/>
        </w:types>
        <w:behaviors>
          <w:behavior w:val="content"/>
        </w:behaviors>
        <w:guid w:val="{E81FF30F-A855-4E52-BC14-349DDBCED45B}"/>
      </w:docPartPr>
      <w:docPartBody>
        <w:p w:rsidR="000F66A3" w:rsidRDefault="00BA57E7" w:rsidP="00BA57E7">
          <w:pPr>
            <w:pStyle w:val="08AC092BC053421A8DCEAAFAE9EE03D6"/>
          </w:pPr>
          <w:r w:rsidRPr="00F20A81">
            <w:rPr>
              <w:rStyle w:val="TextodoEspaoReservado"/>
            </w:rPr>
            <w:t>[Título]</w:t>
          </w:r>
        </w:p>
      </w:docPartBody>
    </w:docPart>
    <w:docPart>
      <w:docPartPr>
        <w:name w:val="4D0B3890795D413AAD848A6BF732A0A7"/>
        <w:category>
          <w:name w:val="Geral"/>
          <w:gallery w:val="placeholder"/>
        </w:category>
        <w:types>
          <w:type w:val="bbPlcHdr"/>
        </w:types>
        <w:behaviors>
          <w:behavior w:val="content"/>
        </w:behaviors>
        <w:guid w:val="{C0193538-DFEA-45FA-9C33-6524AE65239C}"/>
      </w:docPartPr>
      <w:docPartBody>
        <w:p w:rsidR="00E27924" w:rsidRDefault="000F66A3" w:rsidP="000F66A3">
          <w:pPr>
            <w:pStyle w:val="4D0B3890795D413AAD848A6BF732A0A7"/>
          </w:pPr>
          <w:r w:rsidRPr="00F20A81">
            <w:rPr>
              <w:rStyle w:val="TextodoEspaoReservado"/>
            </w:rPr>
            <w:t>[Assunto]</w:t>
          </w:r>
        </w:p>
      </w:docPartBody>
    </w:docPart>
    <w:docPart>
      <w:docPartPr>
        <w:name w:val="00BE64928B94491AAA761F78D2BBACF6"/>
        <w:category>
          <w:name w:val="Geral"/>
          <w:gallery w:val="placeholder"/>
        </w:category>
        <w:types>
          <w:type w:val="bbPlcHdr"/>
        </w:types>
        <w:behaviors>
          <w:behavior w:val="content"/>
        </w:behaviors>
        <w:guid w:val="{CE6E72E0-5431-486C-9E7F-4E885CB6A216}"/>
      </w:docPartPr>
      <w:docPartBody>
        <w:p w:rsidR="00E27924" w:rsidRDefault="000F66A3" w:rsidP="000F66A3">
          <w:pPr>
            <w:pStyle w:val="00BE64928B94491AAA761F78D2BBACF6"/>
          </w:pPr>
          <w:r w:rsidRPr="00F20A81">
            <w:rPr>
              <w:rStyle w:val="TextodoEspaoReservado"/>
            </w:rPr>
            <w:t>[Assunto]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Noto Sans Symbols">
    <w:altName w:val="Calibri"/>
    <w:charset w:val="00"/>
    <w:family w:val="auto"/>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Zurich B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5DF8"/>
    <w:rsid w:val="00033E58"/>
    <w:rsid w:val="000F66A3"/>
    <w:rsid w:val="001C43D9"/>
    <w:rsid w:val="001D266F"/>
    <w:rsid w:val="00206135"/>
    <w:rsid w:val="002639F8"/>
    <w:rsid w:val="002974E1"/>
    <w:rsid w:val="00316042"/>
    <w:rsid w:val="0038601F"/>
    <w:rsid w:val="003B7ADA"/>
    <w:rsid w:val="004925ED"/>
    <w:rsid w:val="004A610D"/>
    <w:rsid w:val="00614991"/>
    <w:rsid w:val="0062629D"/>
    <w:rsid w:val="006C7E76"/>
    <w:rsid w:val="00741AF3"/>
    <w:rsid w:val="009B5508"/>
    <w:rsid w:val="00A76134"/>
    <w:rsid w:val="00AA66FE"/>
    <w:rsid w:val="00AC75D7"/>
    <w:rsid w:val="00AF5BA8"/>
    <w:rsid w:val="00B66C98"/>
    <w:rsid w:val="00BA010D"/>
    <w:rsid w:val="00BA57E7"/>
    <w:rsid w:val="00C2656A"/>
    <w:rsid w:val="00DA2754"/>
    <w:rsid w:val="00DF638A"/>
    <w:rsid w:val="00E27924"/>
    <w:rsid w:val="00E4145A"/>
    <w:rsid w:val="00E95DF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5DF8"/>
    <w:rPr>
      <w:rFonts w:cs="Times New Roman"/>
      <w:sz w:val="3276"/>
      <w:szCs w:val="327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67"/>
    <w:semiHidden/>
    <w:rsid w:val="000F66A3"/>
    <w:rPr>
      <w:color w:val="808080"/>
    </w:rPr>
  </w:style>
  <w:style w:type="paragraph" w:customStyle="1" w:styleId="E7FE6F5468014224A4152A463939670C">
    <w:name w:val="E7FE6F5468014224A4152A463939670C"/>
    <w:rsid w:val="00AA66FE"/>
    <w:pPr>
      <w:spacing w:line="259" w:lineRule="auto"/>
    </w:pPr>
    <w:rPr>
      <w:kern w:val="0"/>
      <w:sz w:val="22"/>
      <w:szCs w:val="22"/>
      <w14:ligatures w14:val="none"/>
    </w:rPr>
  </w:style>
  <w:style w:type="paragraph" w:customStyle="1" w:styleId="70F8FA80A9A547769053E30528D841E4">
    <w:name w:val="70F8FA80A9A547769053E30528D841E4"/>
    <w:rsid w:val="00AA66FE"/>
    <w:pPr>
      <w:spacing w:line="259" w:lineRule="auto"/>
    </w:pPr>
    <w:rPr>
      <w:kern w:val="0"/>
      <w:sz w:val="22"/>
      <w:szCs w:val="22"/>
      <w14:ligatures w14:val="none"/>
    </w:rPr>
  </w:style>
  <w:style w:type="paragraph" w:customStyle="1" w:styleId="4D0B3890795D413AAD848A6BF732A0A7">
    <w:name w:val="4D0B3890795D413AAD848A6BF732A0A7"/>
    <w:rsid w:val="000F66A3"/>
    <w:pPr>
      <w:spacing w:line="259" w:lineRule="auto"/>
    </w:pPr>
    <w:rPr>
      <w:kern w:val="0"/>
      <w:sz w:val="22"/>
      <w:szCs w:val="22"/>
      <w14:ligatures w14:val="none"/>
    </w:rPr>
  </w:style>
  <w:style w:type="paragraph" w:customStyle="1" w:styleId="00BE64928B94491AAA761F78D2BBACF6">
    <w:name w:val="00BE64928B94491AAA761F78D2BBACF6"/>
    <w:rsid w:val="000F66A3"/>
    <w:pPr>
      <w:spacing w:line="259" w:lineRule="auto"/>
    </w:pPr>
    <w:rPr>
      <w:kern w:val="0"/>
      <w:sz w:val="22"/>
      <w:szCs w:val="22"/>
      <w14:ligatures w14:val="none"/>
    </w:rPr>
  </w:style>
  <w:style w:type="paragraph" w:customStyle="1" w:styleId="4C1BBBA728D447A281F52B5BD978F76F">
    <w:name w:val="4C1BBBA728D447A281F52B5BD978F76F"/>
    <w:rsid w:val="00BA57E7"/>
    <w:pPr>
      <w:spacing w:line="259" w:lineRule="auto"/>
    </w:pPr>
    <w:rPr>
      <w:kern w:val="0"/>
      <w:sz w:val="22"/>
      <w:szCs w:val="22"/>
      <w14:ligatures w14:val="none"/>
    </w:rPr>
  </w:style>
  <w:style w:type="paragraph" w:customStyle="1" w:styleId="D3B488389B2C417C958475B45DC60C29">
    <w:name w:val="D3B488389B2C417C958475B45DC60C29"/>
    <w:rsid w:val="00BA57E7"/>
    <w:pPr>
      <w:spacing w:line="259" w:lineRule="auto"/>
    </w:pPr>
    <w:rPr>
      <w:kern w:val="0"/>
      <w:sz w:val="22"/>
      <w:szCs w:val="22"/>
      <w14:ligatures w14:val="none"/>
    </w:rPr>
  </w:style>
  <w:style w:type="paragraph" w:customStyle="1" w:styleId="9372263A3AE54B0CB313BE94ED3AF77D">
    <w:name w:val="9372263A3AE54B0CB313BE94ED3AF77D"/>
    <w:rsid w:val="00BA57E7"/>
    <w:pPr>
      <w:spacing w:line="259" w:lineRule="auto"/>
    </w:pPr>
    <w:rPr>
      <w:kern w:val="0"/>
      <w:sz w:val="22"/>
      <w:szCs w:val="22"/>
      <w14:ligatures w14:val="none"/>
    </w:rPr>
  </w:style>
  <w:style w:type="paragraph" w:customStyle="1" w:styleId="2601E5D581254D0DA6569A5ABB30CC01">
    <w:name w:val="2601E5D581254D0DA6569A5ABB30CC01"/>
    <w:rsid w:val="00BA57E7"/>
    <w:pPr>
      <w:spacing w:line="259" w:lineRule="auto"/>
    </w:pPr>
    <w:rPr>
      <w:kern w:val="0"/>
      <w:sz w:val="22"/>
      <w:szCs w:val="22"/>
      <w14:ligatures w14:val="none"/>
    </w:rPr>
  </w:style>
  <w:style w:type="paragraph" w:customStyle="1" w:styleId="08AC092BC053421A8DCEAAFAE9EE03D6">
    <w:name w:val="08AC092BC053421A8DCEAAFAE9EE03D6"/>
    <w:rsid w:val="00BA57E7"/>
    <w:pPr>
      <w:spacing w:line="259" w:lineRule="auto"/>
    </w:pPr>
    <w:rPr>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0A9FF48-EAEF-49D2-A432-19ADC30B320B}">
  <ds:schemaRefs>
    <ds:schemaRef ds:uri="http://schemas.openxmlformats.org/officeDocument/2006/bibliography"/>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5.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109</Pages>
  <Words>34316</Words>
  <Characters>185310</Characters>
  <Application>Microsoft Office Word</Application>
  <DocSecurity>0</DocSecurity>
  <Lines>1544</Lines>
  <Paragraphs>438</Paragraphs>
  <ScaleCrop>false</ScaleCrop>
  <HeadingPairs>
    <vt:vector size="2" baseType="variant">
      <vt:variant>
        <vt:lpstr>Título</vt:lpstr>
      </vt:variant>
      <vt:variant>
        <vt:i4>1</vt:i4>
      </vt:variant>
    </vt:vector>
  </HeadingPairs>
  <TitlesOfParts>
    <vt:vector size="1" baseType="lpstr">
      <vt:lpstr>001/2026</vt:lpstr>
    </vt:vector>
  </TitlesOfParts>
  <Manager/>
  <Company/>
  <LinksUpToDate>false</LinksUpToDate>
  <CharactersWithSpaces>219188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001/2026</dc:title>
  <dc:subject>CONTRATAÇÃO DE EMPRESA ESPECIALIZADA EM PRESTAÇÃO DE SERVIÇOS DE LINK CORPORATIVO DEDICADO DE INTERNET, 100 Mbps – FULL DUPLEX, COM IP FIXO, DUPLA ABORDAGEM E INSTALAÇÃO DE 40 PONTOS DE TV, COMPREENDENDO ALUGUEL DE EQUIPAMENTOS NAS DEPENDÊNCIAS DA CÂMARA DE CAMPOS DOS GOYTACAZES, ESCOLA DO LEGISLATIVO E TV CÂMARA</dc:subject>
  <dc:creator/>
  <cp:keywords/>
  <dc:description>ABERTO</dc:description>
  <cp:lastModifiedBy/>
  <cp:revision>1</cp:revision>
  <dcterms:created xsi:type="dcterms:W3CDTF">2026-06-23T14:20:00Z</dcterms:created>
  <dcterms:modified xsi:type="dcterms:W3CDTF">2026-07-20T15:44:00Z</dcterms:modified>
  <cp:category>146/2026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